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C37" w:rsidRPr="00AF38B8" w:rsidRDefault="001D04D4" w:rsidP="0073214B">
      <w:pPr>
        <w:spacing w:after="0"/>
        <w:jc w:val="center"/>
        <w:rPr>
          <w:rFonts w:ascii="Trebuchet MS" w:hAnsi="Trebuchet MS"/>
          <w:sz w:val="22"/>
          <w:szCs w:val="22"/>
        </w:rPr>
      </w:pPr>
      <w:r w:rsidRPr="00AF38B8">
        <w:rPr>
          <w:rFonts w:ascii="Trebuchet MS" w:hAnsi="Trebuchet MS"/>
          <w:b/>
          <w:imprint/>
          <w:color w:val="7030A0"/>
          <w:sz w:val="22"/>
          <w:szCs w:val="22"/>
        </w:rPr>
        <w:t xml:space="preserve">CAPITOLUL </w:t>
      </w:r>
      <w:r w:rsidR="000B03E1" w:rsidRPr="00AF38B8">
        <w:rPr>
          <w:rFonts w:ascii="Trebuchet MS" w:hAnsi="Trebuchet MS"/>
          <w:b/>
          <w:imprint/>
          <w:color w:val="7030A0"/>
          <w:sz w:val="22"/>
          <w:szCs w:val="22"/>
        </w:rPr>
        <w:t>VII</w:t>
      </w:r>
      <w:r w:rsidRPr="00AF38B8">
        <w:rPr>
          <w:rFonts w:ascii="Trebuchet MS" w:hAnsi="Trebuchet MS"/>
          <w:b/>
          <w:imprint/>
          <w:color w:val="7030A0"/>
          <w:sz w:val="22"/>
          <w:szCs w:val="22"/>
        </w:rPr>
        <w:t xml:space="preserve">. </w:t>
      </w:r>
      <w:r w:rsidR="00267C37" w:rsidRPr="00AF38B8">
        <w:rPr>
          <w:rFonts w:ascii="Trebuchet MS" w:hAnsi="Trebuchet MS"/>
          <w:b/>
          <w:bCs/>
          <w:imprint/>
          <w:color w:val="7030A0"/>
          <w:sz w:val="22"/>
          <w:szCs w:val="22"/>
        </w:rPr>
        <w:t xml:space="preserve">DESCRIEREA </w:t>
      </w:r>
      <w:r w:rsidR="000B03E1" w:rsidRPr="00AF38B8">
        <w:rPr>
          <w:rFonts w:ascii="Trebuchet MS" w:hAnsi="Trebuchet MS"/>
          <w:b/>
          <w:bCs/>
          <w:imprint/>
          <w:color w:val="7030A0"/>
          <w:sz w:val="22"/>
          <w:szCs w:val="22"/>
        </w:rPr>
        <w:t>PLANULUI DE ACȚIUNE</w:t>
      </w:r>
    </w:p>
    <w:p w:rsidR="009D2102" w:rsidRPr="00AF38B8" w:rsidRDefault="009D2102" w:rsidP="000B03E1">
      <w:pPr>
        <w:spacing w:after="0"/>
        <w:ind w:left="-1134" w:right="-1215"/>
        <w:jc w:val="both"/>
        <w:rPr>
          <w:rFonts w:ascii="Trebuchet MS" w:hAnsi="Trebuchet MS"/>
          <w:b/>
          <w:sz w:val="22"/>
          <w:szCs w:val="22"/>
        </w:rPr>
      </w:pPr>
      <w:r w:rsidRPr="00AF38B8">
        <w:rPr>
          <w:rFonts w:ascii="Trebuchet MS" w:hAnsi="Trebuchet MS"/>
          <w:b/>
          <w:sz w:val="22"/>
          <w:szCs w:val="22"/>
        </w:rPr>
        <w:t xml:space="preserve">7.1. Calendarul estimativ de activități: </w:t>
      </w:r>
      <w:r w:rsidRPr="00AF38B8">
        <w:rPr>
          <w:rFonts w:ascii="Trebuchet MS" w:hAnsi="Trebuchet MS"/>
          <w:sz w:val="22"/>
          <w:szCs w:val="22"/>
        </w:rPr>
        <w:t>La întocmirea calendarului s-a avut în vedere că un an calendaristic are 4 trimestre. Planificarea s-a realizat începând cu semestrul al doilea (luna 8-12) din anul 2016, în conformitate cu estimările pentru semnarea contractelor de finanțare pentru măsura 19.2 și se încheie în anul 2023, semestrul al doilea (luna 6-12).</w:t>
      </w:r>
    </w:p>
    <w:tbl>
      <w:tblPr>
        <w:tblW w:w="15309" w:type="dxa"/>
        <w:tblInd w:w="-1026" w:type="dxa"/>
        <w:tblBorders>
          <w:top w:val="single" w:sz="8" w:space="0" w:color="000001"/>
          <w:left w:val="single" w:sz="8" w:space="0" w:color="000001"/>
          <w:bottom w:val="single" w:sz="8" w:space="0" w:color="000001"/>
          <w:insideH w:val="single" w:sz="8" w:space="0" w:color="000001"/>
        </w:tblBorders>
        <w:tblCellMar>
          <w:left w:w="98" w:type="dxa"/>
        </w:tblCellMar>
        <w:tblLook w:val="04A0" w:firstRow="1" w:lastRow="0" w:firstColumn="1" w:lastColumn="0" w:noHBand="0" w:noVBand="1"/>
      </w:tblPr>
      <w:tblGrid>
        <w:gridCol w:w="4612"/>
        <w:gridCol w:w="692"/>
        <w:gridCol w:w="714"/>
        <w:gridCol w:w="715"/>
        <w:gridCol w:w="714"/>
        <w:gridCol w:w="715"/>
        <w:gridCol w:w="714"/>
        <w:gridCol w:w="715"/>
        <w:gridCol w:w="714"/>
        <w:gridCol w:w="716"/>
        <w:gridCol w:w="714"/>
        <w:gridCol w:w="714"/>
        <w:gridCol w:w="714"/>
        <w:gridCol w:w="714"/>
        <w:gridCol w:w="714"/>
        <w:gridCol w:w="718"/>
      </w:tblGrid>
      <w:tr w:rsidR="003F0313" w:rsidRPr="00AF38B8" w:rsidTr="00801714">
        <w:trPr>
          <w:trHeight w:val="72"/>
        </w:trPr>
        <w:tc>
          <w:tcPr>
            <w:tcW w:w="4612" w:type="dxa"/>
            <w:vMerge w:val="restart"/>
            <w:tcBorders>
              <w:top w:val="single" w:sz="8" w:space="0" w:color="000001"/>
              <w:left w:val="single" w:sz="8" w:space="0" w:color="000001"/>
              <w:bottom w:val="single" w:sz="8" w:space="0" w:color="000001"/>
            </w:tcBorders>
            <w:shd w:val="clear" w:color="auto" w:fill="95B3D7"/>
            <w:tcMar>
              <w:left w:w="98" w:type="dxa"/>
            </w:tcMar>
          </w:tcPr>
          <w:p w:rsidR="003F0313" w:rsidRPr="00AF38B8" w:rsidRDefault="003F0313" w:rsidP="00ED1636">
            <w:pPr>
              <w:suppressAutoHyphens w:val="0"/>
              <w:jc w:val="center"/>
              <w:rPr>
                <w:rFonts w:ascii="Trebuchet MS" w:hAnsi="Trebuchet MS"/>
                <w:b/>
                <w:bCs/>
                <w:color w:val="FFFFFF"/>
                <w:sz w:val="22"/>
                <w:szCs w:val="22"/>
                <w:lang w:bidi="ar-SA"/>
              </w:rPr>
            </w:pPr>
            <w:r w:rsidRPr="00AF38B8">
              <w:rPr>
                <w:rFonts w:ascii="Trebuchet MS" w:hAnsi="Trebuchet MS"/>
                <w:b/>
                <w:bCs/>
                <w:color w:val="FFFFFF"/>
                <w:sz w:val="22"/>
                <w:szCs w:val="22"/>
                <w:lang w:bidi="ar-SA"/>
              </w:rPr>
              <w:t>Activități</w:t>
            </w:r>
          </w:p>
        </w:tc>
        <w:tc>
          <w:tcPr>
            <w:tcW w:w="10697" w:type="dxa"/>
            <w:gridSpan w:val="15"/>
            <w:tcBorders>
              <w:top w:val="single" w:sz="4" w:space="0" w:color="00000A"/>
              <w:left w:val="single" w:sz="4" w:space="0" w:color="00000A"/>
              <w:bottom w:val="single" w:sz="8" w:space="0" w:color="000001"/>
              <w:right w:val="single" w:sz="4" w:space="0" w:color="000001"/>
            </w:tcBorders>
            <w:shd w:val="clear" w:color="auto" w:fill="95B3D7"/>
            <w:tcMar>
              <w:left w:w="98" w:type="dxa"/>
            </w:tcMar>
            <w:vAlign w:val="bottom"/>
          </w:tcPr>
          <w:p w:rsidR="003F0313" w:rsidRPr="00AF38B8" w:rsidRDefault="003F0313" w:rsidP="00ED1636">
            <w:pPr>
              <w:suppressAutoHyphens w:val="0"/>
              <w:jc w:val="center"/>
              <w:rPr>
                <w:rFonts w:ascii="Trebuchet MS" w:hAnsi="Trebuchet MS"/>
                <w:b/>
                <w:bCs/>
                <w:color w:val="FFFFFF"/>
                <w:sz w:val="22"/>
                <w:szCs w:val="22"/>
                <w:lang w:bidi="ar-SA"/>
              </w:rPr>
            </w:pPr>
            <w:r w:rsidRPr="00AF38B8">
              <w:rPr>
                <w:rFonts w:ascii="Trebuchet MS" w:hAnsi="Trebuchet MS"/>
                <w:b/>
                <w:bCs/>
                <w:color w:val="FFFFFF"/>
                <w:sz w:val="22"/>
                <w:szCs w:val="22"/>
                <w:lang w:bidi="ar-SA"/>
              </w:rPr>
              <w:t>Perioada de realizare</w:t>
            </w:r>
          </w:p>
        </w:tc>
      </w:tr>
      <w:tr w:rsidR="003F0313" w:rsidRPr="00AF38B8" w:rsidTr="00801714">
        <w:trPr>
          <w:trHeight w:val="231"/>
        </w:trPr>
        <w:tc>
          <w:tcPr>
            <w:tcW w:w="4612" w:type="dxa"/>
            <w:vMerge/>
            <w:tcBorders>
              <w:top w:val="single" w:sz="8" w:space="0" w:color="000001"/>
              <w:left w:val="single" w:sz="8" w:space="0" w:color="000001"/>
              <w:bottom w:val="single" w:sz="8" w:space="0" w:color="000001"/>
            </w:tcBorders>
            <w:shd w:val="clear" w:color="auto" w:fill="95B3D7"/>
            <w:tcMar>
              <w:left w:w="98" w:type="dxa"/>
            </w:tcMar>
            <w:vAlign w:val="center"/>
          </w:tcPr>
          <w:p w:rsidR="003F0313" w:rsidRPr="00AF38B8" w:rsidRDefault="003F0313" w:rsidP="00ED1636">
            <w:pPr>
              <w:suppressAutoHyphens w:val="0"/>
              <w:rPr>
                <w:rFonts w:ascii="Trebuchet MS" w:hAnsi="Trebuchet MS"/>
                <w:b/>
                <w:bCs/>
                <w:color w:val="FFFFFF"/>
                <w:sz w:val="22"/>
                <w:szCs w:val="22"/>
                <w:lang w:bidi="ar-SA"/>
              </w:rPr>
            </w:pPr>
          </w:p>
        </w:tc>
        <w:tc>
          <w:tcPr>
            <w:tcW w:w="692" w:type="dxa"/>
            <w:vMerge w:val="restart"/>
            <w:tcBorders>
              <w:top w:val="single" w:sz="8" w:space="0" w:color="000001"/>
              <w:left w:val="single" w:sz="4" w:space="0" w:color="00000A"/>
              <w:bottom w:val="single" w:sz="8" w:space="0" w:color="000001"/>
            </w:tcBorders>
            <w:shd w:val="clear" w:color="auto" w:fill="95B3D7"/>
            <w:tcMar>
              <w:left w:w="98" w:type="dxa"/>
            </w:tcMar>
            <w:vAlign w:val="bottom"/>
          </w:tcPr>
          <w:p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An 2016 sem 2</w:t>
            </w:r>
          </w:p>
        </w:tc>
        <w:tc>
          <w:tcPr>
            <w:tcW w:w="1429" w:type="dxa"/>
            <w:gridSpan w:val="2"/>
            <w:tcBorders>
              <w:top w:val="single" w:sz="8" w:space="0" w:color="000001"/>
              <w:bottom w:val="single" w:sz="8" w:space="0" w:color="000001"/>
            </w:tcBorders>
            <w:shd w:val="clear" w:color="auto" w:fill="95B3D7"/>
            <w:vAlign w:val="bottom"/>
          </w:tcPr>
          <w:p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An 2017</w:t>
            </w:r>
          </w:p>
        </w:tc>
        <w:tc>
          <w:tcPr>
            <w:tcW w:w="1429" w:type="dxa"/>
            <w:gridSpan w:val="2"/>
            <w:tcBorders>
              <w:top w:val="single" w:sz="8" w:space="0" w:color="000001"/>
              <w:bottom w:val="single" w:sz="8" w:space="0" w:color="000001"/>
            </w:tcBorders>
            <w:shd w:val="clear" w:color="auto" w:fill="95B3D7"/>
            <w:vAlign w:val="bottom"/>
          </w:tcPr>
          <w:p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An 2018</w:t>
            </w:r>
          </w:p>
        </w:tc>
        <w:tc>
          <w:tcPr>
            <w:tcW w:w="1429" w:type="dxa"/>
            <w:gridSpan w:val="2"/>
            <w:tcBorders>
              <w:top w:val="single" w:sz="8" w:space="0" w:color="000001"/>
              <w:bottom w:val="single" w:sz="8" w:space="0" w:color="000001"/>
            </w:tcBorders>
            <w:shd w:val="clear" w:color="auto" w:fill="95B3D7"/>
            <w:vAlign w:val="bottom"/>
          </w:tcPr>
          <w:p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An 2019</w:t>
            </w:r>
          </w:p>
        </w:tc>
        <w:tc>
          <w:tcPr>
            <w:tcW w:w="1430" w:type="dxa"/>
            <w:gridSpan w:val="2"/>
            <w:tcBorders>
              <w:top w:val="single" w:sz="8" w:space="0" w:color="000001"/>
              <w:bottom w:val="single" w:sz="8" w:space="0" w:color="000001"/>
            </w:tcBorders>
            <w:shd w:val="clear" w:color="auto" w:fill="95B3D7"/>
            <w:vAlign w:val="bottom"/>
          </w:tcPr>
          <w:p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An 2020</w:t>
            </w:r>
          </w:p>
        </w:tc>
        <w:tc>
          <w:tcPr>
            <w:tcW w:w="1428" w:type="dxa"/>
            <w:gridSpan w:val="2"/>
            <w:tcBorders>
              <w:top w:val="single" w:sz="8" w:space="0" w:color="000001"/>
              <w:bottom w:val="single" w:sz="8" w:space="0" w:color="000001"/>
            </w:tcBorders>
            <w:shd w:val="clear" w:color="auto" w:fill="95B3D7"/>
            <w:vAlign w:val="bottom"/>
          </w:tcPr>
          <w:p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An 2021</w:t>
            </w:r>
          </w:p>
        </w:tc>
        <w:tc>
          <w:tcPr>
            <w:tcW w:w="1428" w:type="dxa"/>
            <w:gridSpan w:val="2"/>
            <w:tcBorders>
              <w:top w:val="single" w:sz="8" w:space="0" w:color="000001"/>
              <w:bottom w:val="single" w:sz="8" w:space="0" w:color="000001"/>
            </w:tcBorders>
            <w:shd w:val="clear" w:color="auto" w:fill="95B3D7"/>
            <w:vAlign w:val="bottom"/>
          </w:tcPr>
          <w:p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An 2022</w:t>
            </w:r>
          </w:p>
        </w:tc>
        <w:tc>
          <w:tcPr>
            <w:tcW w:w="1432" w:type="dxa"/>
            <w:gridSpan w:val="2"/>
            <w:tcBorders>
              <w:top w:val="single" w:sz="8" w:space="0" w:color="000001"/>
              <w:bottom w:val="single" w:sz="8" w:space="0" w:color="000001"/>
              <w:right w:val="single" w:sz="4" w:space="0" w:color="000001"/>
            </w:tcBorders>
            <w:shd w:val="clear" w:color="auto" w:fill="95B3D7"/>
            <w:vAlign w:val="bottom"/>
          </w:tcPr>
          <w:p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An 2023</w:t>
            </w:r>
          </w:p>
        </w:tc>
      </w:tr>
      <w:tr w:rsidR="003F0313" w:rsidRPr="00AF38B8" w:rsidTr="00801714">
        <w:trPr>
          <w:trHeight w:val="60"/>
        </w:trPr>
        <w:tc>
          <w:tcPr>
            <w:tcW w:w="4612" w:type="dxa"/>
            <w:vMerge/>
            <w:tcBorders>
              <w:top w:val="single" w:sz="8" w:space="0" w:color="000001"/>
              <w:left w:val="single" w:sz="8" w:space="0" w:color="000001"/>
              <w:bottom w:val="single" w:sz="8" w:space="0" w:color="000001"/>
            </w:tcBorders>
            <w:shd w:val="clear" w:color="auto" w:fill="95B3D7"/>
            <w:tcMar>
              <w:left w:w="98" w:type="dxa"/>
            </w:tcMar>
            <w:vAlign w:val="center"/>
          </w:tcPr>
          <w:p w:rsidR="003F0313" w:rsidRPr="00AF38B8" w:rsidRDefault="003F0313" w:rsidP="00ED1636">
            <w:pPr>
              <w:suppressAutoHyphens w:val="0"/>
              <w:rPr>
                <w:rFonts w:ascii="Trebuchet MS" w:hAnsi="Trebuchet MS"/>
                <w:b/>
                <w:bCs/>
                <w:color w:val="FFFFFF"/>
                <w:sz w:val="22"/>
                <w:szCs w:val="22"/>
                <w:lang w:bidi="ar-SA"/>
              </w:rPr>
            </w:pPr>
          </w:p>
        </w:tc>
        <w:tc>
          <w:tcPr>
            <w:tcW w:w="692" w:type="dxa"/>
            <w:vMerge/>
            <w:tcBorders>
              <w:top w:val="single" w:sz="8" w:space="0" w:color="000001"/>
              <w:left w:val="single" w:sz="4" w:space="0" w:color="00000A"/>
              <w:bottom w:val="single" w:sz="8" w:space="0" w:color="000001"/>
            </w:tcBorders>
            <w:shd w:val="clear" w:color="auto" w:fill="95B3D7"/>
            <w:tcMar>
              <w:left w:w="103" w:type="dxa"/>
            </w:tcMar>
            <w:vAlign w:val="center"/>
          </w:tcPr>
          <w:p w:rsidR="003F0313" w:rsidRPr="00AF38B8" w:rsidRDefault="003F0313" w:rsidP="00ED1636">
            <w:pPr>
              <w:suppressAutoHyphens w:val="0"/>
              <w:rPr>
                <w:rFonts w:ascii="Trebuchet MS" w:hAnsi="Trebuchet MS"/>
                <w:color w:val="FFFFFF"/>
                <w:sz w:val="22"/>
                <w:szCs w:val="22"/>
                <w:lang w:bidi="ar-SA"/>
              </w:rPr>
            </w:pPr>
          </w:p>
        </w:tc>
        <w:tc>
          <w:tcPr>
            <w:tcW w:w="714" w:type="dxa"/>
            <w:tcBorders>
              <w:top w:val="single" w:sz="8" w:space="0" w:color="000001"/>
              <w:bottom w:val="single" w:sz="8" w:space="0" w:color="000001"/>
            </w:tcBorders>
            <w:shd w:val="clear" w:color="auto" w:fill="95B3D7"/>
            <w:vAlign w:val="bottom"/>
          </w:tcPr>
          <w:p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sem1</w:t>
            </w:r>
          </w:p>
        </w:tc>
        <w:tc>
          <w:tcPr>
            <w:tcW w:w="715" w:type="dxa"/>
            <w:tcBorders>
              <w:top w:val="single" w:sz="8" w:space="0" w:color="000001"/>
              <w:bottom w:val="single" w:sz="8" w:space="0" w:color="000001"/>
            </w:tcBorders>
            <w:shd w:val="clear" w:color="auto" w:fill="95B3D7"/>
            <w:vAlign w:val="bottom"/>
          </w:tcPr>
          <w:p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sem2</w:t>
            </w:r>
          </w:p>
        </w:tc>
        <w:tc>
          <w:tcPr>
            <w:tcW w:w="714" w:type="dxa"/>
            <w:tcBorders>
              <w:top w:val="single" w:sz="8" w:space="0" w:color="000001"/>
              <w:bottom w:val="single" w:sz="8" w:space="0" w:color="000001"/>
            </w:tcBorders>
            <w:shd w:val="clear" w:color="auto" w:fill="95B3D7"/>
            <w:vAlign w:val="bottom"/>
          </w:tcPr>
          <w:p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sem1</w:t>
            </w:r>
          </w:p>
        </w:tc>
        <w:tc>
          <w:tcPr>
            <w:tcW w:w="715" w:type="dxa"/>
            <w:tcBorders>
              <w:top w:val="single" w:sz="8" w:space="0" w:color="000001"/>
              <w:bottom w:val="single" w:sz="8" w:space="0" w:color="000001"/>
            </w:tcBorders>
            <w:shd w:val="clear" w:color="auto" w:fill="95B3D7"/>
            <w:vAlign w:val="bottom"/>
          </w:tcPr>
          <w:p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sem2</w:t>
            </w:r>
          </w:p>
        </w:tc>
        <w:tc>
          <w:tcPr>
            <w:tcW w:w="714" w:type="dxa"/>
            <w:tcBorders>
              <w:top w:val="single" w:sz="8" w:space="0" w:color="000001"/>
              <w:bottom w:val="single" w:sz="8" w:space="0" w:color="000001"/>
            </w:tcBorders>
            <w:shd w:val="clear" w:color="auto" w:fill="95B3D7"/>
            <w:vAlign w:val="bottom"/>
          </w:tcPr>
          <w:p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sem1</w:t>
            </w:r>
          </w:p>
        </w:tc>
        <w:tc>
          <w:tcPr>
            <w:tcW w:w="715" w:type="dxa"/>
            <w:tcBorders>
              <w:top w:val="single" w:sz="8" w:space="0" w:color="000001"/>
              <w:bottom w:val="single" w:sz="8" w:space="0" w:color="000001"/>
            </w:tcBorders>
            <w:shd w:val="clear" w:color="auto" w:fill="95B3D7"/>
            <w:vAlign w:val="bottom"/>
          </w:tcPr>
          <w:p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sem2</w:t>
            </w:r>
          </w:p>
        </w:tc>
        <w:tc>
          <w:tcPr>
            <w:tcW w:w="714" w:type="dxa"/>
            <w:tcBorders>
              <w:top w:val="single" w:sz="8" w:space="0" w:color="000001"/>
              <w:bottom w:val="single" w:sz="8" w:space="0" w:color="000001"/>
            </w:tcBorders>
            <w:shd w:val="clear" w:color="auto" w:fill="95B3D7"/>
            <w:vAlign w:val="bottom"/>
          </w:tcPr>
          <w:p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sem1</w:t>
            </w:r>
          </w:p>
        </w:tc>
        <w:tc>
          <w:tcPr>
            <w:tcW w:w="716" w:type="dxa"/>
            <w:tcBorders>
              <w:top w:val="single" w:sz="8" w:space="0" w:color="000001"/>
              <w:bottom w:val="single" w:sz="8" w:space="0" w:color="000001"/>
            </w:tcBorders>
            <w:shd w:val="clear" w:color="auto" w:fill="95B3D7"/>
            <w:vAlign w:val="bottom"/>
          </w:tcPr>
          <w:p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sem2</w:t>
            </w:r>
          </w:p>
        </w:tc>
        <w:tc>
          <w:tcPr>
            <w:tcW w:w="714" w:type="dxa"/>
            <w:tcBorders>
              <w:top w:val="single" w:sz="8" w:space="0" w:color="000001"/>
              <w:bottom w:val="single" w:sz="8" w:space="0" w:color="000001"/>
            </w:tcBorders>
            <w:shd w:val="clear" w:color="auto" w:fill="95B3D7"/>
            <w:vAlign w:val="bottom"/>
          </w:tcPr>
          <w:p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sem1</w:t>
            </w:r>
          </w:p>
        </w:tc>
        <w:tc>
          <w:tcPr>
            <w:tcW w:w="714" w:type="dxa"/>
            <w:tcBorders>
              <w:top w:val="single" w:sz="8" w:space="0" w:color="000001"/>
              <w:bottom w:val="single" w:sz="8" w:space="0" w:color="000001"/>
            </w:tcBorders>
            <w:shd w:val="clear" w:color="auto" w:fill="95B3D7"/>
            <w:vAlign w:val="bottom"/>
          </w:tcPr>
          <w:p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sem2</w:t>
            </w:r>
          </w:p>
        </w:tc>
        <w:tc>
          <w:tcPr>
            <w:tcW w:w="714" w:type="dxa"/>
            <w:tcBorders>
              <w:top w:val="single" w:sz="8" w:space="0" w:color="000001"/>
              <w:bottom w:val="single" w:sz="8" w:space="0" w:color="000001"/>
            </w:tcBorders>
            <w:shd w:val="clear" w:color="auto" w:fill="95B3D7"/>
            <w:vAlign w:val="bottom"/>
          </w:tcPr>
          <w:p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sem1</w:t>
            </w:r>
          </w:p>
        </w:tc>
        <w:tc>
          <w:tcPr>
            <w:tcW w:w="714" w:type="dxa"/>
            <w:tcBorders>
              <w:top w:val="single" w:sz="8" w:space="0" w:color="000001"/>
              <w:bottom w:val="single" w:sz="8" w:space="0" w:color="000001"/>
            </w:tcBorders>
            <w:shd w:val="clear" w:color="auto" w:fill="95B3D7"/>
            <w:vAlign w:val="bottom"/>
          </w:tcPr>
          <w:p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sem2</w:t>
            </w:r>
          </w:p>
        </w:tc>
        <w:tc>
          <w:tcPr>
            <w:tcW w:w="714" w:type="dxa"/>
            <w:tcBorders>
              <w:top w:val="single" w:sz="8" w:space="0" w:color="000001"/>
              <w:bottom w:val="single" w:sz="8" w:space="0" w:color="000001"/>
            </w:tcBorders>
            <w:shd w:val="clear" w:color="auto" w:fill="95B3D7"/>
            <w:vAlign w:val="bottom"/>
          </w:tcPr>
          <w:p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sem1</w:t>
            </w:r>
          </w:p>
        </w:tc>
        <w:tc>
          <w:tcPr>
            <w:tcW w:w="718" w:type="dxa"/>
            <w:tcBorders>
              <w:top w:val="single" w:sz="8" w:space="0" w:color="000001"/>
              <w:bottom w:val="single" w:sz="8" w:space="0" w:color="000001"/>
              <w:right w:val="single" w:sz="4" w:space="0" w:color="00000A"/>
            </w:tcBorders>
            <w:shd w:val="clear" w:color="auto" w:fill="95B3D7"/>
            <w:vAlign w:val="bottom"/>
          </w:tcPr>
          <w:p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sem2</w:t>
            </w:r>
          </w:p>
        </w:tc>
      </w:tr>
      <w:tr w:rsidR="003F0313" w:rsidRPr="00AF38B8" w:rsidTr="00EB1E45">
        <w:trPr>
          <w:trHeight w:hRule="exact" w:val="397"/>
        </w:trPr>
        <w:tc>
          <w:tcPr>
            <w:tcW w:w="4612" w:type="dxa"/>
            <w:tcBorders>
              <w:top w:val="single" w:sz="8" w:space="0" w:color="000001"/>
              <w:left w:val="single" w:sz="8" w:space="0" w:color="000001"/>
              <w:bottom w:val="single" w:sz="8" w:space="0" w:color="000001"/>
            </w:tcBorders>
            <w:shd w:val="clear" w:color="auto" w:fill="auto"/>
            <w:tcMar>
              <w:left w:w="98" w:type="dxa"/>
            </w:tcMar>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Angajarea echipei de implementare a SDL</w:t>
            </w:r>
          </w:p>
        </w:tc>
        <w:tc>
          <w:tcPr>
            <w:tcW w:w="692" w:type="dxa"/>
            <w:tcBorders>
              <w:top w:val="single" w:sz="8" w:space="0" w:color="000001"/>
              <w:left w:val="single" w:sz="4" w:space="0" w:color="00000A"/>
              <w:bottom w:val="single" w:sz="8" w:space="0" w:color="000001"/>
            </w:tcBorders>
            <w:shd w:val="clear" w:color="auto" w:fill="8DB3E2" w:themeFill="text2" w:themeFillTint="66"/>
            <w:tcMar>
              <w:left w:w="98" w:type="dxa"/>
            </w:tcMar>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8" w:space="0" w:color="000001"/>
            </w:tcBorders>
            <w:shd w:val="clear" w:color="auto" w:fill="8DB3E2" w:themeFill="text2" w:themeFillTint="66"/>
            <w:vAlign w:val="bottom"/>
          </w:tcPr>
          <w:p w:rsidR="003F0313" w:rsidRPr="00AF38B8" w:rsidRDefault="003F0313" w:rsidP="00ED1636">
            <w:pPr>
              <w:suppressAutoHyphens w:val="0"/>
              <w:rPr>
                <w:rFonts w:ascii="Trebuchet MS" w:hAnsi="Trebuchet MS"/>
                <w:color w:val="FF0000"/>
                <w:sz w:val="22"/>
                <w:szCs w:val="22"/>
                <w:lang w:bidi="ar-SA"/>
              </w:rPr>
            </w:pPr>
          </w:p>
        </w:tc>
        <w:tc>
          <w:tcPr>
            <w:tcW w:w="715" w:type="dxa"/>
            <w:tcBorders>
              <w:top w:val="single" w:sz="8" w:space="0" w:color="000001"/>
              <w:bottom w:val="single" w:sz="8" w:space="0" w:color="000001"/>
            </w:tcBorders>
            <w:shd w:val="clear" w:color="auto" w:fill="8DB3E2" w:themeFill="text2" w:themeFillTint="66"/>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6"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8" w:type="dxa"/>
            <w:tcBorders>
              <w:top w:val="single" w:sz="8" w:space="0" w:color="000001"/>
              <w:bottom w:val="single" w:sz="8" w:space="0" w:color="000001"/>
              <w:right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rsidTr="00EB1E45">
        <w:trPr>
          <w:trHeight w:hRule="exact" w:val="636"/>
        </w:trPr>
        <w:tc>
          <w:tcPr>
            <w:tcW w:w="4612" w:type="dxa"/>
            <w:tcBorders>
              <w:top w:val="single" w:sz="4" w:space="0" w:color="00000A"/>
              <w:left w:val="single" w:sz="4" w:space="0" w:color="00000A"/>
              <w:bottom w:val="single" w:sz="4" w:space="0" w:color="00000A"/>
            </w:tcBorders>
            <w:shd w:val="clear" w:color="auto" w:fill="auto"/>
            <w:tcMar>
              <w:left w:w="98" w:type="dxa"/>
            </w:tcMar>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Realizare Plan de Gestionare, Monitorizare, Evaluare și Control SDL</w:t>
            </w:r>
          </w:p>
        </w:tc>
        <w:tc>
          <w:tcPr>
            <w:tcW w:w="692" w:type="dxa"/>
            <w:tcBorders>
              <w:top w:val="single" w:sz="4" w:space="0" w:color="00000A"/>
              <w:left w:val="single" w:sz="4" w:space="0" w:color="00000A"/>
              <w:bottom w:val="single" w:sz="4" w:space="0" w:color="00000A"/>
            </w:tcBorders>
            <w:shd w:val="clear" w:color="auto" w:fill="8DB3E2" w:themeFill="text2" w:themeFillTint="66"/>
            <w:tcMar>
              <w:left w:w="98" w:type="dxa"/>
            </w:tcMar>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8DB3E2" w:themeFill="text2" w:themeFillTint="66"/>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8DB3E2" w:themeFill="text2" w:themeFillTint="66"/>
            <w:vAlign w:val="bottom"/>
          </w:tcPr>
          <w:p w:rsidR="003F0313" w:rsidRPr="00AF38B8" w:rsidRDefault="003F0313" w:rsidP="00ED1636">
            <w:pPr>
              <w:suppressAutoHyphens w:val="0"/>
              <w:rPr>
                <w:rFonts w:ascii="Trebuchet MS" w:hAnsi="Trebuchet MS"/>
                <w:color w:val="FF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6"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8" w:type="dxa"/>
            <w:tcBorders>
              <w:top w:val="single" w:sz="4" w:space="0" w:color="00000A"/>
              <w:bottom w:val="single" w:sz="4" w:space="0" w:color="00000A"/>
              <w:right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rsidTr="00EB1E45">
        <w:trPr>
          <w:trHeight w:hRule="exact" w:val="574"/>
        </w:trPr>
        <w:tc>
          <w:tcPr>
            <w:tcW w:w="4612" w:type="dxa"/>
            <w:tcBorders>
              <w:top w:val="single" w:sz="8" w:space="0" w:color="000001"/>
              <w:left w:val="single" w:sz="8" w:space="0" w:color="000001"/>
              <w:bottom w:val="single" w:sz="8" w:space="0" w:color="000001"/>
            </w:tcBorders>
            <w:shd w:val="clear" w:color="auto" w:fill="auto"/>
            <w:tcMar>
              <w:left w:w="98" w:type="dxa"/>
            </w:tcMar>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Întocmirea și publicare criteriilor de selecție</w:t>
            </w:r>
          </w:p>
        </w:tc>
        <w:tc>
          <w:tcPr>
            <w:tcW w:w="692" w:type="dxa"/>
            <w:tcBorders>
              <w:top w:val="single" w:sz="8" w:space="0" w:color="000001"/>
              <w:left w:val="single" w:sz="4" w:space="0" w:color="00000A"/>
              <w:bottom w:val="single" w:sz="8" w:space="0" w:color="000001"/>
            </w:tcBorders>
            <w:shd w:val="clear" w:color="auto" w:fill="8DB3E2" w:themeFill="text2" w:themeFillTint="66"/>
            <w:tcMar>
              <w:left w:w="98" w:type="dxa"/>
            </w:tcMar>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8" w:space="0" w:color="000001"/>
            </w:tcBorders>
            <w:shd w:val="clear" w:color="auto" w:fill="8DB3E2" w:themeFill="text2" w:themeFillTint="66"/>
            <w:vAlign w:val="bottom"/>
          </w:tcPr>
          <w:p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8DB3E2" w:themeFill="text2" w:themeFillTint="66"/>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8DB3E2" w:themeFill="text2" w:themeFillTint="66"/>
            <w:vAlign w:val="bottom"/>
          </w:tcPr>
          <w:p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6"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8" w:type="dxa"/>
            <w:tcBorders>
              <w:top w:val="single" w:sz="8" w:space="0" w:color="000001"/>
              <w:bottom w:val="single" w:sz="8" w:space="0" w:color="000001"/>
              <w:right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rsidTr="00AF38B8">
        <w:trPr>
          <w:trHeight w:hRule="exact" w:val="397"/>
        </w:trPr>
        <w:tc>
          <w:tcPr>
            <w:tcW w:w="4612" w:type="dxa"/>
            <w:tcBorders>
              <w:top w:val="single" w:sz="4" w:space="0" w:color="00000A"/>
              <w:left w:val="single" w:sz="4" w:space="0" w:color="00000A"/>
              <w:bottom w:val="single" w:sz="4" w:space="0" w:color="00000A"/>
            </w:tcBorders>
            <w:shd w:val="clear" w:color="auto" w:fill="auto"/>
            <w:tcMar>
              <w:left w:w="98" w:type="dxa"/>
            </w:tcMar>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Accesare avans cheltuieli funcționare</w:t>
            </w:r>
          </w:p>
        </w:tc>
        <w:tc>
          <w:tcPr>
            <w:tcW w:w="692" w:type="dxa"/>
            <w:tcBorders>
              <w:top w:val="single" w:sz="4" w:space="0" w:color="00000A"/>
              <w:left w:val="single" w:sz="4" w:space="0" w:color="00000A"/>
              <w:bottom w:val="single" w:sz="4" w:space="0" w:color="00000A"/>
            </w:tcBorders>
            <w:shd w:val="clear" w:color="auto" w:fill="8DB3E2" w:themeFill="text2" w:themeFillTint="66"/>
            <w:tcMar>
              <w:left w:w="98" w:type="dxa"/>
            </w:tcMar>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8DB3E2" w:themeFill="text2" w:themeFillTint="66"/>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6"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8" w:type="dxa"/>
            <w:tcBorders>
              <w:top w:val="single" w:sz="4" w:space="0" w:color="00000A"/>
              <w:bottom w:val="single" w:sz="4" w:space="0" w:color="00000A"/>
              <w:right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rsidTr="00EB1E45">
        <w:trPr>
          <w:trHeight w:hRule="exact" w:val="397"/>
        </w:trPr>
        <w:tc>
          <w:tcPr>
            <w:tcW w:w="4612" w:type="dxa"/>
            <w:tcBorders>
              <w:top w:val="single" w:sz="8" w:space="0" w:color="000001"/>
              <w:left w:val="single" w:sz="8" w:space="0" w:color="000001"/>
              <w:bottom w:val="single" w:sz="8" w:space="0" w:color="000001"/>
            </w:tcBorders>
            <w:shd w:val="clear" w:color="auto" w:fill="auto"/>
            <w:tcMar>
              <w:left w:w="98" w:type="dxa"/>
            </w:tcMar>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xml:space="preserve">Realizarea achizițiilor necesare în GAL </w:t>
            </w:r>
          </w:p>
        </w:tc>
        <w:tc>
          <w:tcPr>
            <w:tcW w:w="692" w:type="dxa"/>
            <w:tcBorders>
              <w:top w:val="single" w:sz="8" w:space="0" w:color="000001"/>
              <w:left w:val="single" w:sz="4" w:space="0" w:color="00000A"/>
              <w:bottom w:val="single" w:sz="8" w:space="0" w:color="000001"/>
            </w:tcBorders>
            <w:shd w:val="clear" w:color="auto" w:fill="95B3D7"/>
            <w:tcMar>
              <w:left w:w="98" w:type="dxa"/>
            </w:tcMar>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8" w:space="0" w:color="000001"/>
            </w:tcBorders>
            <w:shd w:val="clear" w:color="auto" w:fill="8DB3E2" w:themeFill="text2" w:themeFillTint="66"/>
            <w:vAlign w:val="bottom"/>
          </w:tcPr>
          <w:p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8DB3E2" w:themeFill="text2" w:themeFillTint="66"/>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8DB3E2" w:themeFill="text2" w:themeFillTint="66"/>
            <w:vAlign w:val="bottom"/>
          </w:tcPr>
          <w:p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8DB3E2" w:themeFill="text2" w:themeFillTint="66"/>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p>
        </w:tc>
        <w:tc>
          <w:tcPr>
            <w:tcW w:w="716" w:type="dxa"/>
            <w:tcBorders>
              <w:top w:val="single" w:sz="8" w:space="0" w:color="000001"/>
              <w:bottom w:val="single" w:sz="8" w:space="0" w:color="000001"/>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p>
        </w:tc>
        <w:tc>
          <w:tcPr>
            <w:tcW w:w="718" w:type="dxa"/>
            <w:tcBorders>
              <w:top w:val="single" w:sz="8" w:space="0" w:color="000001"/>
              <w:bottom w:val="single" w:sz="8" w:space="0" w:color="000001"/>
              <w:right w:val="single" w:sz="4" w:space="0" w:color="00000A"/>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rsidTr="00EB1E45">
        <w:trPr>
          <w:trHeight w:hRule="exact" w:val="397"/>
        </w:trPr>
        <w:tc>
          <w:tcPr>
            <w:tcW w:w="4612" w:type="dxa"/>
            <w:tcBorders>
              <w:top w:val="single" w:sz="4" w:space="0" w:color="00000A"/>
              <w:left w:val="single" w:sz="4" w:space="0" w:color="00000A"/>
              <w:bottom w:val="single" w:sz="4" w:space="0" w:color="00000A"/>
            </w:tcBorders>
            <w:shd w:val="clear" w:color="auto" w:fill="auto"/>
            <w:tcMar>
              <w:left w:w="98" w:type="dxa"/>
            </w:tcMar>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xml:space="preserve">Realizare instruire angajați </w:t>
            </w:r>
          </w:p>
        </w:tc>
        <w:tc>
          <w:tcPr>
            <w:tcW w:w="692" w:type="dxa"/>
            <w:tcBorders>
              <w:top w:val="single" w:sz="4" w:space="0" w:color="00000A"/>
              <w:left w:val="single" w:sz="4" w:space="0" w:color="00000A"/>
              <w:bottom w:val="single" w:sz="4" w:space="0" w:color="00000A"/>
            </w:tcBorders>
            <w:shd w:val="clear" w:color="auto" w:fill="8DB3E2" w:themeFill="text2" w:themeFillTint="66"/>
            <w:tcMar>
              <w:left w:w="98" w:type="dxa"/>
            </w:tcMar>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8DB3E2" w:themeFill="text2" w:themeFillTint="66"/>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8DB3E2" w:themeFill="text2" w:themeFillTint="66"/>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6"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8" w:type="dxa"/>
            <w:tcBorders>
              <w:top w:val="single" w:sz="4" w:space="0" w:color="00000A"/>
              <w:bottom w:val="single" w:sz="4" w:space="0" w:color="00000A"/>
              <w:right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rsidTr="003E002C">
        <w:trPr>
          <w:trHeight w:hRule="exact" w:val="397"/>
        </w:trPr>
        <w:tc>
          <w:tcPr>
            <w:tcW w:w="4612" w:type="dxa"/>
            <w:tcBorders>
              <w:top w:val="single" w:sz="8" w:space="0" w:color="000001"/>
              <w:left w:val="single" w:sz="8" w:space="0" w:color="000001"/>
              <w:bottom w:val="single" w:sz="8" w:space="0" w:color="000001"/>
            </w:tcBorders>
            <w:shd w:val="clear" w:color="auto" w:fill="auto"/>
            <w:tcMar>
              <w:left w:w="98" w:type="dxa"/>
            </w:tcMar>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Realizarea animării teritoriului</w:t>
            </w:r>
          </w:p>
        </w:tc>
        <w:tc>
          <w:tcPr>
            <w:tcW w:w="692" w:type="dxa"/>
            <w:tcBorders>
              <w:top w:val="single" w:sz="8" w:space="0" w:color="000001"/>
              <w:left w:val="single" w:sz="4" w:space="0" w:color="00000A"/>
              <w:bottom w:val="single" w:sz="8" w:space="0" w:color="000001"/>
            </w:tcBorders>
            <w:shd w:val="clear" w:color="auto" w:fill="auto"/>
            <w:tcMar>
              <w:left w:w="98" w:type="dxa"/>
            </w:tcMar>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8" w:space="0" w:color="000001"/>
            </w:tcBorders>
            <w:shd w:val="clear" w:color="auto" w:fill="95B3D7"/>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8" w:space="0" w:color="000001"/>
              <w:bottom w:val="single" w:sz="8" w:space="0" w:color="000001"/>
            </w:tcBorders>
            <w:shd w:val="clear" w:color="auto" w:fill="95B3D7"/>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95B3D7"/>
            <w:vAlign w:val="bottom"/>
          </w:tcPr>
          <w:p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p>
        </w:tc>
        <w:tc>
          <w:tcPr>
            <w:tcW w:w="716"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8" w:type="dxa"/>
            <w:tcBorders>
              <w:top w:val="single" w:sz="8" w:space="0" w:color="000001"/>
              <w:bottom w:val="single" w:sz="8" w:space="0" w:color="000001"/>
              <w:right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rsidTr="00AF38B8">
        <w:trPr>
          <w:trHeight w:hRule="exact" w:val="397"/>
        </w:trPr>
        <w:tc>
          <w:tcPr>
            <w:tcW w:w="4612" w:type="dxa"/>
            <w:tcBorders>
              <w:top w:val="single" w:sz="4" w:space="0" w:color="00000A"/>
              <w:left w:val="single" w:sz="4" w:space="0" w:color="00000A"/>
              <w:bottom w:val="single" w:sz="4" w:space="0" w:color="00000A"/>
            </w:tcBorders>
            <w:shd w:val="clear" w:color="auto" w:fill="auto"/>
            <w:tcMar>
              <w:left w:w="98" w:type="dxa"/>
            </w:tcMar>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Realizarea Ghidurilor solicitantului</w:t>
            </w:r>
          </w:p>
        </w:tc>
        <w:tc>
          <w:tcPr>
            <w:tcW w:w="692" w:type="dxa"/>
            <w:tcBorders>
              <w:top w:val="single" w:sz="4" w:space="0" w:color="00000A"/>
              <w:left w:val="single" w:sz="4" w:space="0" w:color="00000A"/>
              <w:bottom w:val="single" w:sz="4" w:space="0" w:color="00000A"/>
            </w:tcBorders>
            <w:shd w:val="clear" w:color="auto" w:fill="auto"/>
            <w:tcMar>
              <w:left w:w="98" w:type="dxa"/>
            </w:tcMar>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8DB3E2" w:themeFill="text2" w:themeFillTint="66"/>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8DB3E2" w:themeFill="text2" w:themeFillTint="66"/>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8DB3E2" w:themeFill="text2" w:themeFillTint="66"/>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6"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8" w:type="dxa"/>
            <w:tcBorders>
              <w:top w:val="single" w:sz="4" w:space="0" w:color="00000A"/>
              <w:bottom w:val="single" w:sz="4" w:space="0" w:color="00000A"/>
              <w:right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rsidTr="00AF38B8">
        <w:trPr>
          <w:trHeight w:val="373"/>
        </w:trPr>
        <w:tc>
          <w:tcPr>
            <w:tcW w:w="4612" w:type="dxa"/>
            <w:tcBorders>
              <w:top w:val="single" w:sz="8" w:space="0" w:color="000001"/>
              <w:left w:val="single" w:sz="8" w:space="0" w:color="000001"/>
              <w:bottom w:val="single" w:sz="8" w:space="0" w:color="000001"/>
            </w:tcBorders>
            <w:shd w:val="clear" w:color="auto" w:fill="auto"/>
            <w:tcMar>
              <w:left w:w="98" w:type="dxa"/>
            </w:tcMar>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xml:space="preserve">Lansarea  apelurilor de selecție </w:t>
            </w:r>
          </w:p>
        </w:tc>
        <w:tc>
          <w:tcPr>
            <w:tcW w:w="692" w:type="dxa"/>
            <w:tcBorders>
              <w:top w:val="single" w:sz="8" w:space="0" w:color="000001"/>
              <w:left w:val="single" w:sz="4" w:space="0" w:color="00000A"/>
              <w:bottom w:val="single" w:sz="8" w:space="0" w:color="000001"/>
            </w:tcBorders>
            <w:shd w:val="clear" w:color="auto" w:fill="auto"/>
            <w:tcMar>
              <w:left w:w="98" w:type="dxa"/>
            </w:tcMar>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8" w:space="0" w:color="000001"/>
            </w:tcBorders>
            <w:shd w:val="clear" w:color="auto" w:fill="8DB3E2" w:themeFill="text2" w:themeFillTint="66"/>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8" w:space="0" w:color="000001"/>
              <w:bottom w:val="single" w:sz="8" w:space="0" w:color="000001"/>
            </w:tcBorders>
            <w:shd w:val="clear" w:color="auto" w:fill="8DB3E2" w:themeFill="text2" w:themeFillTint="66"/>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8" w:space="0" w:color="000001"/>
            </w:tcBorders>
            <w:shd w:val="clear" w:color="auto" w:fill="8DB3E2" w:themeFill="text2" w:themeFillTint="66"/>
            <w:vAlign w:val="bottom"/>
          </w:tcPr>
          <w:p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8DB3E2" w:themeFill="text2" w:themeFillTint="66"/>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p>
        </w:tc>
        <w:tc>
          <w:tcPr>
            <w:tcW w:w="716"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p>
        </w:tc>
        <w:tc>
          <w:tcPr>
            <w:tcW w:w="718" w:type="dxa"/>
            <w:tcBorders>
              <w:top w:val="single" w:sz="8" w:space="0" w:color="000001"/>
              <w:bottom w:val="single" w:sz="8" w:space="0" w:color="000001"/>
              <w:right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rsidTr="00AF38B8">
        <w:trPr>
          <w:trHeight w:val="579"/>
        </w:trPr>
        <w:tc>
          <w:tcPr>
            <w:tcW w:w="4612" w:type="dxa"/>
            <w:tcBorders>
              <w:top w:val="single" w:sz="4" w:space="0" w:color="00000A"/>
              <w:left w:val="single" w:sz="4" w:space="0" w:color="00000A"/>
              <w:bottom w:val="single" w:sz="4" w:space="0" w:color="00000A"/>
            </w:tcBorders>
            <w:shd w:val="clear" w:color="auto" w:fill="auto"/>
            <w:tcMar>
              <w:left w:w="98" w:type="dxa"/>
            </w:tcMar>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Predare dosare la CRFIR/OJFIR și semnarea contractelor de finanțare</w:t>
            </w:r>
          </w:p>
        </w:tc>
        <w:tc>
          <w:tcPr>
            <w:tcW w:w="692" w:type="dxa"/>
            <w:tcBorders>
              <w:top w:val="single" w:sz="4" w:space="0" w:color="00000A"/>
              <w:left w:val="single" w:sz="4" w:space="0" w:color="00000A"/>
              <w:bottom w:val="single" w:sz="4" w:space="0" w:color="00000A"/>
            </w:tcBorders>
            <w:shd w:val="clear" w:color="auto" w:fill="auto"/>
            <w:tcMar>
              <w:left w:w="98" w:type="dxa"/>
            </w:tcMar>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8DB3E2" w:themeFill="text2" w:themeFillTint="66"/>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8DB3E2" w:themeFill="text2" w:themeFillTint="66"/>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8DB3E2" w:themeFill="text2" w:themeFillTint="66"/>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8DB3E2" w:themeFill="text2" w:themeFillTint="66"/>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8DB3E2" w:themeFill="text2" w:themeFillTint="66"/>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6" w:type="dxa"/>
            <w:tcBorders>
              <w:top w:val="single" w:sz="4" w:space="0" w:color="00000A"/>
              <w:bottom w:val="single" w:sz="4" w:space="0" w:color="00000A"/>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8" w:type="dxa"/>
            <w:tcBorders>
              <w:top w:val="single" w:sz="4" w:space="0" w:color="00000A"/>
              <w:bottom w:val="single" w:sz="4" w:space="0" w:color="00000A"/>
              <w:right w:val="single" w:sz="4" w:space="0" w:color="00000A"/>
            </w:tcBorders>
            <w:shd w:val="clear" w:color="auto" w:fill="auto"/>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rsidTr="00EB1E45">
        <w:trPr>
          <w:trHeight w:hRule="exact" w:val="510"/>
        </w:trPr>
        <w:tc>
          <w:tcPr>
            <w:tcW w:w="4612" w:type="dxa"/>
            <w:tcBorders>
              <w:top w:val="single" w:sz="4" w:space="0" w:color="00000A"/>
              <w:left w:val="single" w:sz="4" w:space="0" w:color="00000A"/>
              <w:bottom w:val="single" w:sz="4" w:space="0" w:color="00000A"/>
            </w:tcBorders>
            <w:shd w:val="clear" w:color="auto" w:fill="auto"/>
            <w:tcMar>
              <w:left w:w="98" w:type="dxa"/>
            </w:tcMar>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xml:space="preserve">Monitorizare implementare proiecte finanțate prin  GAL </w:t>
            </w:r>
          </w:p>
        </w:tc>
        <w:tc>
          <w:tcPr>
            <w:tcW w:w="692" w:type="dxa"/>
            <w:tcBorders>
              <w:top w:val="single" w:sz="4" w:space="0" w:color="00000A"/>
              <w:left w:val="single" w:sz="4" w:space="0" w:color="00000A"/>
              <w:bottom w:val="single" w:sz="4" w:space="0" w:color="00000A"/>
            </w:tcBorders>
            <w:shd w:val="clear" w:color="auto" w:fill="auto"/>
            <w:tcMar>
              <w:left w:w="98" w:type="dxa"/>
            </w:tcMar>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95B3D7"/>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95B3D7"/>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8DB3E2" w:themeFill="text2" w:themeFillTint="66"/>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8DB3E2" w:themeFill="text2" w:themeFillTint="66"/>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6" w:type="dxa"/>
            <w:tcBorders>
              <w:top w:val="single" w:sz="4" w:space="0" w:color="00000A"/>
              <w:bottom w:val="single" w:sz="4" w:space="0" w:color="00000A"/>
            </w:tcBorders>
            <w:shd w:val="clear" w:color="auto" w:fill="8DB3E2" w:themeFill="text2" w:themeFillTint="66"/>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8DB3E2" w:themeFill="text2" w:themeFillTint="66"/>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8" w:type="dxa"/>
            <w:tcBorders>
              <w:top w:val="single" w:sz="4" w:space="0" w:color="00000A"/>
              <w:bottom w:val="single" w:sz="4" w:space="0" w:color="00000A"/>
              <w:right w:val="single" w:sz="4" w:space="0" w:color="00000A"/>
            </w:tcBorders>
            <w:shd w:val="clear" w:color="auto" w:fill="FF0000"/>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rsidTr="00801714">
        <w:trPr>
          <w:trHeight w:val="511"/>
        </w:trPr>
        <w:tc>
          <w:tcPr>
            <w:tcW w:w="4612" w:type="dxa"/>
            <w:tcBorders>
              <w:top w:val="single" w:sz="8" w:space="0" w:color="000001"/>
              <w:left w:val="single" w:sz="8" w:space="0" w:color="000001"/>
              <w:bottom w:val="single" w:sz="8" w:space="0" w:color="000001"/>
            </w:tcBorders>
            <w:shd w:val="clear" w:color="auto" w:fill="auto"/>
            <w:tcMar>
              <w:left w:w="98" w:type="dxa"/>
            </w:tcMar>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Monitorizare post implementare proiecte finanțate și implementate prin GAL</w:t>
            </w:r>
          </w:p>
        </w:tc>
        <w:tc>
          <w:tcPr>
            <w:tcW w:w="10697" w:type="dxa"/>
            <w:gridSpan w:val="15"/>
            <w:tcBorders>
              <w:top w:val="single" w:sz="8" w:space="0" w:color="000001"/>
              <w:left w:val="single" w:sz="4" w:space="0" w:color="00000A"/>
              <w:bottom w:val="single" w:sz="8" w:space="0" w:color="000001"/>
              <w:right w:val="single" w:sz="4" w:space="0" w:color="000001"/>
            </w:tcBorders>
            <w:shd w:val="clear" w:color="auto" w:fill="auto"/>
            <w:tcMar>
              <w:left w:w="98" w:type="dxa"/>
            </w:tcMar>
            <w:vAlign w:val="bottom"/>
          </w:tcPr>
          <w:p w:rsidR="003F0313" w:rsidRPr="00AF38B8" w:rsidRDefault="003F0313" w:rsidP="00ED1636">
            <w:pPr>
              <w:suppressAutoHyphens w:val="0"/>
              <w:jc w:val="center"/>
              <w:rPr>
                <w:rFonts w:ascii="Trebuchet MS" w:hAnsi="Trebuchet MS"/>
                <w:color w:val="000000"/>
                <w:sz w:val="22"/>
                <w:szCs w:val="22"/>
                <w:lang w:bidi="ar-SA"/>
              </w:rPr>
            </w:pPr>
            <w:r w:rsidRPr="00AF38B8">
              <w:rPr>
                <w:rFonts w:ascii="Trebuchet MS" w:hAnsi="Trebuchet MS"/>
                <w:color w:val="000000"/>
                <w:sz w:val="22"/>
                <w:szCs w:val="22"/>
                <w:lang w:bidi="ar-SA"/>
              </w:rPr>
              <w:t>De la finalizarea fiecarui proiect – Sem.2  an 2023</w:t>
            </w:r>
          </w:p>
        </w:tc>
      </w:tr>
      <w:tr w:rsidR="003F0313" w:rsidRPr="00AF38B8" w:rsidTr="00EB1E45">
        <w:trPr>
          <w:trHeight w:val="410"/>
        </w:trPr>
        <w:tc>
          <w:tcPr>
            <w:tcW w:w="4612" w:type="dxa"/>
            <w:tcBorders>
              <w:top w:val="single" w:sz="4" w:space="0" w:color="00000A"/>
              <w:left w:val="single" w:sz="8" w:space="0" w:color="000001"/>
              <w:bottom w:val="single" w:sz="4" w:space="0" w:color="00000A"/>
            </w:tcBorders>
            <w:shd w:val="clear" w:color="auto" w:fill="auto"/>
            <w:tcMar>
              <w:left w:w="98" w:type="dxa"/>
            </w:tcMar>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lastRenderedPageBreak/>
              <w:t>Întocmire cereri de plată,dosare achiziții pt costurilor de funcționare și animare</w:t>
            </w:r>
          </w:p>
        </w:tc>
        <w:tc>
          <w:tcPr>
            <w:tcW w:w="692" w:type="dxa"/>
            <w:tcBorders>
              <w:top w:val="single" w:sz="4" w:space="0" w:color="00000A"/>
              <w:left w:val="single" w:sz="4" w:space="0" w:color="00000A"/>
              <w:bottom w:val="single" w:sz="4" w:space="0" w:color="00000A"/>
            </w:tcBorders>
            <w:shd w:val="clear" w:color="auto" w:fill="95B3D7"/>
            <w:tcMar>
              <w:left w:w="98" w:type="dxa"/>
            </w:tcMar>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95B3D7"/>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95B3D7"/>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95B3D7"/>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6" w:type="dxa"/>
            <w:tcBorders>
              <w:top w:val="single" w:sz="4" w:space="0" w:color="00000A"/>
              <w:bottom w:val="single" w:sz="4" w:space="0" w:color="00000A"/>
            </w:tcBorders>
            <w:shd w:val="clear" w:color="auto" w:fill="95B3D7"/>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FF0000"/>
            <w:vAlign w:val="bottom"/>
          </w:tcPr>
          <w:p w:rsidR="003F0313" w:rsidRPr="00AF38B8" w:rsidRDefault="003F0313" w:rsidP="00ED1636">
            <w:pPr>
              <w:suppressAutoHyphens w:val="0"/>
              <w:rPr>
                <w:rFonts w:ascii="Trebuchet MS" w:hAnsi="Trebuchet MS"/>
                <w:color w:val="000000"/>
                <w:sz w:val="22"/>
                <w:szCs w:val="22"/>
                <w:highlight w:val="red"/>
                <w:lang w:bidi="ar-SA"/>
              </w:rPr>
            </w:pPr>
            <w:r w:rsidRPr="00AF38B8">
              <w:rPr>
                <w:rFonts w:ascii="Trebuchet MS" w:hAnsi="Trebuchet MS"/>
                <w:color w:val="000000"/>
                <w:sz w:val="22"/>
                <w:szCs w:val="22"/>
                <w:highlight w:val="red"/>
                <w:lang w:bidi="ar-SA"/>
              </w:rPr>
              <w:t> </w:t>
            </w:r>
          </w:p>
        </w:tc>
        <w:tc>
          <w:tcPr>
            <w:tcW w:w="714" w:type="dxa"/>
            <w:tcBorders>
              <w:top w:val="single" w:sz="4" w:space="0" w:color="00000A"/>
              <w:bottom w:val="single" w:sz="4" w:space="0" w:color="00000A"/>
            </w:tcBorders>
            <w:shd w:val="clear" w:color="auto" w:fill="FF0000"/>
            <w:vAlign w:val="bottom"/>
          </w:tcPr>
          <w:p w:rsidR="003F0313" w:rsidRPr="00AF38B8" w:rsidRDefault="003F0313" w:rsidP="00ED1636">
            <w:pPr>
              <w:suppressAutoHyphens w:val="0"/>
              <w:rPr>
                <w:rFonts w:ascii="Trebuchet MS" w:hAnsi="Trebuchet MS"/>
                <w:color w:val="000000"/>
                <w:sz w:val="22"/>
                <w:szCs w:val="22"/>
                <w:highlight w:val="red"/>
                <w:lang w:bidi="ar-SA"/>
              </w:rPr>
            </w:pPr>
            <w:r w:rsidRPr="00AF38B8">
              <w:rPr>
                <w:rFonts w:ascii="Trebuchet MS" w:hAnsi="Trebuchet MS"/>
                <w:color w:val="000000"/>
                <w:sz w:val="22"/>
                <w:szCs w:val="22"/>
                <w:highlight w:val="red"/>
                <w:lang w:bidi="ar-SA"/>
              </w:rPr>
              <w:t> </w:t>
            </w:r>
          </w:p>
        </w:tc>
        <w:tc>
          <w:tcPr>
            <w:tcW w:w="714" w:type="dxa"/>
            <w:tcBorders>
              <w:top w:val="single" w:sz="4" w:space="0" w:color="00000A"/>
              <w:bottom w:val="single" w:sz="4" w:space="0" w:color="00000A"/>
            </w:tcBorders>
            <w:shd w:val="clear" w:color="auto" w:fill="FF0000"/>
            <w:vAlign w:val="bottom"/>
          </w:tcPr>
          <w:p w:rsidR="003F0313" w:rsidRPr="00AF38B8" w:rsidRDefault="003F0313" w:rsidP="00ED1636">
            <w:pPr>
              <w:suppressAutoHyphens w:val="0"/>
              <w:rPr>
                <w:rFonts w:ascii="Trebuchet MS" w:hAnsi="Trebuchet MS"/>
                <w:color w:val="000000"/>
                <w:sz w:val="22"/>
                <w:szCs w:val="22"/>
                <w:highlight w:val="red"/>
                <w:lang w:bidi="ar-SA"/>
              </w:rPr>
            </w:pPr>
            <w:r w:rsidRPr="00AF38B8">
              <w:rPr>
                <w:rFonts w:ascii="Trebuchet MS" w:hAnsi="Trebuchet MS"/>
                <w:color w:val="000000"/>
                <w:sz w:val="22"/>
                <w:szCs w:val="22"/>
                <w:highlight w:val="red"/>
                <w:lang w:bidi="ar-SA"/>
              </w:rPr>
              <w:t> </w:t>
            </w:r>
          </w:p>
        </w:tc>
        <w:tc>
          <w:tcPr>
            <w:tcW w:w="714" w:type="dxa"/>
            <w:tcBorders>
              <w:top w:val="single" w:sz="4" w:space="0" w:color="00000A"/>
              <w:bottom w:val="single" w:sz="4" w:space="0" w:color="00000A"/>
            </w:tcBorders>
            <w:shd w:val="clear" w:color="auto" w:fill="FF0000"/>
            <w:vAlign w:val="bottom"/>
          </w:tcPr>
          <w:p w:rsidR="003F0313" w:rsidRPr="00AF38B8" w:rsidRDefault="003F0313" w:rsidP="00ED1636">
            <w:pPr>
              <w:suppressAutoHyphens w:val="0"/>
              <w:rPr>
                <w:rFonts w:ascii="Trebuchet MS" w:hAnsi="Trebuchet MS"/>
                <w:color w:val="000000"/>
                <w:sz w:val="22"/>
                <w:szCs w:val="22"/>
                <w:highlight w:val="red"/>
                <w:lang w:bidi="ar-SA"/>
              </w:rPr>
            </w:pPr>
            <w:r w:rsidRPr="00AF38B8">
              <w:rPr>
                <w:rFonts w:ascii="Trebuchet MS" w:hAnsi="Trebuchet MS"/>
                <w:color w:val="000000"/>
                <w:sz w:val="22"/>
                <w:szCs w:val="22"/>
                <w:highlight w:val="red"/>
                <w:lang w:bidi="ar-SA"/>
              </w:rPr>
              <w:t> </w:t>
            </w:r>
          </w:p>
        </w:tc>
        <w:tc>
          <w:tcPr>
            <w:tcW w:w="718" w:type="dxa"/>
            <w:tcBorders>
              <w:top w:val="single" w:sz="4" w:space="0" w:color="00000A"/>
              <w:bottom w:val="single" w:sz="4" w:space="0" w:color="00000A"/>
              <w:right w:val="single" w:sz="4" w:space="0" w:color="00000A"/>
            </w:tcBorders>
            <w:shd w:val="clear" w:color="auto" w:fill="FF0000"/>
            <w:vAlign w:val="bottom"/>
          </w:tcPr>
          <w:p w:rsidR="003F0313" w:rsidRPr="00AF38B8" w:rsidRDefault="003F0313" w:rsidP="00ED1636">
            <w:pPr>
              <w:suppressAutoHyphens w:val="0"/>
              <w:rPr>
                <w:rFonts w:ascii="Trebuchet MS" w:hAnsi="Trebuchet MS"/>
                <w:color w:val="000000"/>
                <w:sz w:val="22"/>
                <w:szCs w:val="22"/>
                <w:highlight w:val="red"/>
                <w:lang w:bidi="ar-SA"/>
              </w:rPr>
            </w:pPr>
            <w:r w:rsidRPr="00AF38B8">
              <w:rPr>
                <w:rFonts w:ascii="Trebuchet MS" w:hAnsi="Trebuchet MS"/>
                <w:color w:val="000000"/>
                <w:sz w:val="22"/>
                <w:szCs w:val="22"/>
                <w:highlight w:val="red"/>
                <w:lang w:bidi="ar-SA"/>
              </w:rPr>
              <w:t> </w:t>
            </w:r>
          </w:p>
        </w:tc>
      </w:tr>
      <w:tr w:rsidR="003F0313" w:rsidRPr="00AF38B8" w:rsidTr="00801714">
        <w:trPr>
          <w:trHeight w:val="163"/>
        </w:trPr>
        <w:tc>
          <w:tcPr>
            <w:tcW w:w="4612" w:type="dxa"/>
            <w:tcBorders>
              <w:top w:val="single" w:sz="8" w:space="0" w:color="000001"/>
              <w:left w:val="single" w:sz="8" w:space="0" w:color="000001"/>
              <w:bottom w:val="single" w:sz="4" w:space="0" w:color="00000A"/>
              <w:right w:val="single" w:sz="4" w:space="0" w:color="00000A"/>
            </w:tcBorders>
            <w:shd w:val="clear" w:color="auto" w:fill="auto"/>
            <w:tcMar>
              <w:left w:w="98" w:type="dxa"/>
            </w:tcMar>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Gestionare,monitorizare,evaluare,control SDL</w:t>
            </w:r>
          </w:p>
        </w:tc>
        <w:tc>
          <w:tcPr>
            <w:tcW w:w="692" w:type="dxa"/>
            <w:tcBorders>
              <w:top w:val="single" w:sz="8" w:space="0" w:color="000001"/>
              <w:bottom w:val="single" w:sz="4" w:space="0" w:color="00000A"/>
            </w:tcBorders>
            <w:shd w:val="clear" w:color="auto" w:fill="95B3D7"/>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4" w:space="0" w:color="00000A"/>
            </w:tcBorders>
            <w:shd w:val="clear" w:color="auto" w:fill="95B3D7"/>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8" w:space="0" w:color="000001"/>
              <w:bottom w:val="single" w:sz="4" w:space="0" w:color="00000A"/>
            </w:tcBorders>
            <w:shd w:val="clear" w:color="auto" w:fill="95B3D7"/>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4" w:space="0" w:color="00000A"/>
            </w:tcBorders>
            <w:shd w:val="clear" w:color="auto" w:fill="95B3D7"/>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8" w:space="0" w:color="000001"/>
              <w:bottom w:val="single" w:sz="4" w:space="0" w:color="00000A"/>
            </w:tcBorders>
            <w:shd w:val="clear" w:color="auto" w:fill="95B3D7"/>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4" w:space="0" w:color="00000A"/>
            </w:tcBorders>
            <w:shd w:val="clear" w:color="auto" w:fill="95B3D7"/>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8" w:space="0" w:color="000001"/>
              <w:bottom w:val="single" w:sz="4" w:space="0" w:color="00000A"/>
            </w:tcBorders>
            <w:shd w:val="clear" w:color="auto" w:fill="95B3D7"/>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4" w:space="0" w:color="00000A"/>
            </w:tcBorders>
            <w:shd w:val="clear" w:color="auto" w:fill="95B3D7"/>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6" w:type="dxa"/>
            <w:tcBorders>
              <w:top w:val="single" w:sz="8" w:space="0" w:color="000001"/>
              <w:bottom w:val="single" w:sz="4" w:space="0" w:color="00000A"/>
            </w:tcBorders>
            <w:shd w:val="clear" w:color="auto" w:fill="95B3D7"/>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4" w:space="0" w:color="00000A"/>
            </w:tcBorders>
            <w:shd w:val="clear" w:color="auto" w:fill="95B3D7"/>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4" w:space="0" w:color="00000A"/>
            </w:tcBorders>
            <w:shd w:val="clear" w:color="auto" w:fill="95B3D7"/>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4" w:space="0" w:color="00000A"/>
            </w:tcBorders>
            <w:shd w:val="clear" w:color="auto" w:fill="95B3D7"/>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4" w:space="0" w:color="00000A"/>
            </w:tcBorders>
            <w:shd w:val="clear" w:color="auto" w:fill="95B3D7"/>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4" w:space="0" w:color="00000A"/>
            </w:tcBorders>
            <w:shd w:val="clear" w:color="auto" w:fill="95B3D7"/>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8" w:type="dxa"/>
            <w:tcBorders>
              <w:top w:val="single" w:sz="8" w:space="0" w:color="000001"/>
              <w:bottom w:val="single" w:sz="4" w:space="0" w:color="00000A"/>
              <w:right w:val="single" w:sz="4" w:space="0" w:color="00000A"/>
            </w:tcBorders>
            <w:shd w:val="clear" w:color="auto" w:fill="95B3D7"/>
            <w:vAlign w:val="bottom"/>
          </w:tcPr>
          <w:p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bl>
    <w:p w:rsidR="003F0313" w:rsidRPr="00AF38B8" w:rsidRDefault="003F0313" w:rsidP="000B03E1">
      <w:pPr>
        <w:spacing w:after="0"/>
        <w:jc w:val="both"/>
        <w:rPr>
          <w:rFonts w:ascii="Trebuchet MS" w:hAnsi="Trebuchet MS"/>
          <w:b/>
          <w:color w:val="000000"/>
          <w:sz w:val="22"/>
          <w:szCs w:val="22"/>
          <w:lang w:bidi="ar-SA"/>
        </w:rPr>
      </w:pPr>
    </w:p>
    <w:p w:rsidR="003F0313" w:rsidRPr="00AF38B8" w:rsidRDefault="003F0313" w:rsidP="003F0313">
      <w:pPr>
        <w:jc w:val="both"/>
        <w:rPr>
          <w:rFonts w:ascii="Trebuchet MS" w:hAnsi="Trebuchet MS"/>
          <w:sz w:val="22"/>
          <w:szCs w:val="22"/>
        </w:rPr>
        <w:sectPr w:rsidR="003F0313" w:rsidRPr="00AF38B8">
          <w:headerReference w:type="default" r:id="rId8"/>
          <w:pgSz w:w="15840" w:h="12240" w:orient="landscape"/>
          <w:pgMar w:top="1440" w:right="1440" w:bottom="1440" w:left="1440" w:header="284" w:footer="0" w:gutter="0"/>
          <w:cols w:space="708"/>
          <w:formProt w:val="0"/>
          <w:docGrid w:linePitch="240" w:charSpace="-6145"/>
        </w:sectPr>
      </w:pPr>
      <w:r w:rsidRPr="00AF38B8">
        <w:rPr>
          <w:rFonts w:ascii="Trebuchet MS" w:hAnsi="Trebuchet MS"/>
          <w:b/>
          <w:sz w:val="22"/>
          <w:szCs w:val="22"/>
        </w:rPr>
        <w:t xml:space="preserve">7.2. Personalul responsabil pentru implementarea acțiunilor: </w:t>
      </w:r>
      <w:r w:rsidRPr="00AF38B8">
        <w:rPr>
          <w:rFonts w:ascii="Trebuchet MS" w:hAnsi="Trebuchet MS"/>
          <w:color w:val="000000"/>
          <w:sz w:val="22"/>
          <w:szCs w:val="22"/>
          <w:lang w:bidi="ar-SA"/>
        </w:rPr>
        <w:t>Selecția și angajarea echipei de implementare a SDL-</w:t>
      </w:r>
      <w:r w:rsidRPr="00AF38B8">
        <w:rPr>
          <w:rFonts w:ascii="Trebuchet MS" w:hAnsi="Trebuchet MS"/>
          <w:b/>
          <w:color w:val="000000"/>
          <w:sz w:val="22"/>
          <w:szCs w:val="22"/>
          <w:lang w:bidi="ar-SA"/>
        </w:rPr>
        <w:t xml:space="preserve">Președinte GAL împreună cu Comitetul Director; </w:t>
      </w:r>
      <w:r w:rsidRPr="00AF38B8">
        <w:rPr>
          <w:rFonts w:ascii="Trebuchet MS" w:hAnsi="Trebuchet MS"/>
          <w:color w:val="000000"/>
          <w:sz w:val="22"/>
          <w:szCs w:val="22"/>
          <w:lang w:bidi="ar-SA"/>
        </w:rPr>
        <w:t>Realizare Planul de Gestionare, Monitorizare, Evaluare și Control SDL-</w:t>
      </w:r>
      <w:r w:rsidRPr="00AF38B8">
        <w:rPr>
          <w:rFonts w:ascii="Trebuchet MS" w:hAnsi="Trebuchet MS"/>
          <w:b/>
          <w:color w:val="000000"/>
          <w:sz w:val="22"/>
          <w:szCs w:val="22"/>
          <w:lang w:bidi="ar-SA"/>
        </w:rPr>
        <w:t>Manager GAL și echipa de experți angajați</w:t>
      </w:r>
      <w:r w:rsidRPr="00AF38B8">
        <w:rPr>
          <w:rFonts w:ascii="Trebuchet MS" w:hAnsi="Trebuchet MS"/>
          <w:color w:val="000000"/>
          <w:sz w:val="22"/>
          <w:szCs w:val="22"/>
          <w:lang w:bidi="ar-SA"/>
        </w:rPr>
        <w:t>; Întocmire și publicare Proceduri și criterii de selecție-</w:t>
      </w:r>
      <w:r w:rsidRPr="00AF38B8">
        <w:rPr>
          <w:rFonts w:ascii="Trebuchet MS" w:hAnsi="Trebuchet MS"/>
          <w:b/>
          <w:color w:val="000000"/>
          <w:sz w:val="22"/>
          <w:szCs w:val="22"/>
          <w:lang w:bidi="ar-SA"/>
        </w:rPr>
        <w:t>Manager GAL și echipa de experți angajați</w:t>
      </w:r>
      <w:r w:rsidRPr="00AF38B8">
        <w:rPr>
          <w:rFonts w:ascii="Trebuchet MS" w:hAnsi="Trebuchet MS"/>
          <w:color w:val="000000"/>
          <w:sz w:val="22"/>
          <w:szCs w:val="22"/>
          <w:lang w:bidi="ar-SA"/>
        </w:rPr>
        <w:t>; Accesare avans aferent cheltuielilor de funcționare-</w:t>
      </w:r>
      <w:r w:rsidRPr="00AF38B8">
        <w:rPr>
          <w:rFonts w:ascii="Trebuchet MS" w:hAnsi="Trebuchet MS"/>
          <w:b/>
          <w:color w:val="000000"/>
          <w:sz w:val="22"/>
          <w:szCs w:val="22"/>
          <w:lang w:bidi="ar-SA"/>
        </w:rPr>
        <w:t>Manager GAL și echipa de experți angajați</w:t>
      </w:r>
      <w:r w:rsidRPr="00AF38B8">
        <w:rPr>
          <w:rFonts w:ascii="Trebuchet MS" w:hAnsi="Trebuchet MS"/>
          <w:color w:val="000000"/>
          <w:sz w:val="22"/>
          <w:szCs w:val="22"/>
          <w:lang w:bidi="ar-SA"/>
        </w:rPr>
        <w:t>; Realizare achiziții necesare în GAL (mijloc de deplasare, echipamente de birou, birotică etc.)-</w:t>
      </w:r>
      <w:r w:rsidRPr="00AF38B8">
        <w:rPr>
          <w:rFonts w:ascii="Trebuchet MS" w:hAnsi="Trebuchet MS"/>
          <w:b/>
          <w:color w:val="000000"/>
          <w:sz w:val="22"/>
          <w:szCs w:val="22"/>
          <w:lang w:bidi="ar-SA"/>
        </w:rPr>
        <w:t>Manager GAL și echipa de experți angajați</w:t>
      </w:r>
      <w:r w:rsidRPr="00AF38B8">
        <w:rPr>
          <w:rFonts w:ascii="Trebuchet MS" w:hAnsi="Trebuchet MS"/>
          <w:color w:val="000000"/>
          <w:sz w:val="22"/>
          <w:szCs w:val="22"/>
          <w:lang w:bidi="ar-SA"/>
        </w:rPr>
        <w:t>; Realizare activități de instruire a angajaților-</w:t>
      </w:r>
      <w:r w:rsidRPr="00AF38B8">
        <w:rPr>
          <w:rFonts w:ascii="Trebuchet MS" w:hAnsi="Trebuchet MS"/>
          <w:b/>
          <w:color w:val="000000"/>
          <w:sz w:val="22"/>
          <w:szCs w:val="22"/>
          <w:lang w:bidi="ar-SA"/>
        </w:rPr>
        <w:t>Manager GAL/ Echipă externalizată</w:t>
      </w:r>
      <w:r w:rsidRPr="00AF38B8">
        <w:rPr>
          <w:rFonts w:ascii="Trebuchet MS" w:hAnsi="Trebuchet MS"/>
          <w:color w:val="000000"/>
          <w:sz w:val="22"/>
          <w:szCs w:val="22"/>
          <w:lang w:bidi="ar-SA"/>
        </w:rPr>
        <w:t>; Realizare animare teritoriu-</w:t>
      </w:r>
      <w:r w:rsidRPr="00AF38B8">
        <w:rPr>
          <w:rFonts w:ascii="Trebuchet MS" w:hAnsi="Trebuchet MS"/>
          <w:b/>
          <w:color w:val="000000"/>
          <w:sz w:val="22"/>
          <w:szCs w:val="22"/>
          <w:lang w:bidi="ar-SA"/>
        </w:rPr>
        <w:t>Manager GAL și echipa de experți/ Echipă externalizată</w:t>
      </w:r>
      <w:r w:rsidRPr="00AF38B8">
        <w:rPr>
          <w:rFonts w:ascii="Trebuchet MS" w:hAnsi="Trebuchet MS"/>
          <w:color w:val="000000"/>
          <w:sz w:val="22"/>
          <w:szCs w:val="22"/>
          <w:lang w:bidi="ar-SA"/>
        </w:rPr>
        <w:t>; Realizarea Ghidurilor solicitantului-</w:t>
      </w:r>
      <w:r w:rsidRPr="00AF38B8">
        <w:rPr>
          <w:rFonts w:ascii="Trebuchet MS" w:hAnsi="Trebuchet MS"/>
          <w:b/>
          <w:color w:val="000000"/>
          <w:sz w:val="22"/>
          <w:szCs w:val="22"/>
          <w:lang w:bidi="ar-SA"/>
        </w:rPr>
        <w:t>Manager GAL și echipa de experți angajați</w:t>
      </w:r>
      <w:r w:rsidRPr="00AF38B8">
        <w:rPr>
          <w:rFonts w:ascii="Trebuchet MS" w:hAnsi="Trebuchet MS"/>
          <w:color w:val="000000"/>
          <w:sz w:val="22"/>
          <w:szCs w:val="22"/>
          <w:lang w:bidi="ar-SA"/>
        </w:rPr>
        <w:t>; Lansare</w:t>
      </w:r>
      <w:r w:rsidR="003D77EE" w:rsidRPr="00AF38B8">
        <w:rPr>
          <w:rFonts w:ascii="Trebuchet MS" w:hAnsi="Trebuchet MS"/>
          <w:color w:val="000000"/>
          <w:sz w:val="22"/>
          <w:szCs w:val="22"/>
          <w:lang w:bidi="ar-SA"/>
        </w:rPr>
        <w:t>a</w:t>
      </w:r>
      <w:r w:rsidRPr="00AF38B8">
        <w:rPr>
          <w:rFonts w:ascii="Trebuchet MS" w:hAnsi="Trebuchet MS"/>
          <w:color w:val="000000"/>
          <w:sz w:val="22"/>
          <w:szCs w:val="22"/>
          <w:lang w:bidi="ar-SA"/>
        </w:rPr>
        <w:t xml:space="preserve"> </w:t>
      </w:r>
      <w:r w:rsidRPr="00FC1C6A">
        <w:rPr>
          <w:rFonts w:ascii="Trebuchet MS" w:hAnsi="Trebuchet MS"/>
          <w:color w:val="auto"/>
          <w:sz w:val="22"/>
          <w:szCs w:val="22"/>
          <w:lang w:bidi="ar-SA"/>
        </w:rPr>
        <w:t>apelurilor de proiecte</w:t>
      </w:r>
      <w:r w:rsidRPr="00AF38B8">
        <w:rPr>
          <w:rFonts w:ascii="Trebuchet MS" w:hAnsi="Trebuchet MS"/>
          <w:color w:val="000000"/>
          <w:sz w:val="22"/>
          <w:szCs w:val="22"/>
          <w:lang w:bidi="ar-SA"/>
        </w:rPr>
        <w:t xml:space="preserve"> - </w:t>
      </w:r>
      <w:r w:rsidRPr="00AF38B8">
        <w:rPr>
          <w:rFonts w:ascii="Trebuchet MS" w:hAnsi="Trebuchet MS"/>
          <w:b/>
          <w:color w:val="000000"/>
          <w:sz w:val="22"/>
          <w:szCs w:val="22"/>
          <w:lang w:bidi="ar-SA"/>
        </w:rPr>
        <w:t>Manager GAL și echipa de exp</w:t>
      </w:r>
      <w:bookmarkStart w:id="0" w:name="_GoBack"/>
      <w:bookmarkEnd w:id="0"/>
      <w:r w:rsidRPr="00AF38B8">
        <w:rPr>
          <w:rFonts w:ascii="Trebuchet MS" w:hAnsi="Trebuchet MS"/>
          <w:b/>
          <w:color w:val="000000"/>
          <w:sz w:val="22"/>
          <w:szCs w:val="22"/>
          <w:lang w:bidi="ar-SA"/>
        </w:rPr>
        <w:t xml:space="preserve">erți/ experți externalizați/ comitetul de selecție; </w:t>
      </w:r>
      <w:r w:rsidRPr="00AF38B8">
        <w:rPr>
          <w:rFonts w:ascii="Trebuchet MS" w:hAnsi="Trebuchet MS"/>
          <w:color w:val="000000"/>
          <w:sz w:val="22"/>
          <w:szCs w:val="22"/>
          <w:lang w:bidi="ar-SA"/>
        </w:rPr>
        <w:t>Predarea dosarelor</w:t>
      </w:r>
    </w:p>
    <w:p w:rsidR="003F0313" w:rsidRPr="00AF38B8" w:rsidRDefault="003F0313" w:rsidP="003F0313">
      <w:pPr>
        <w:jc w:val="both"/>
        <w:rPr>
          <w:rFonts w:ascii="Trebuchet MS" w:hAnsi="Trebuchet MS"/>
          <w:color w:val="000000"/>
          <w:sz w:val="22"/>
          <w:szCs w:val="22"/>
          <w:lang w:bidi="ar-SA"/>
        </w:rPr>
      </w:pPr>
      <w:r w:rsidRPr="00AF38B8">
        <w:rPr>
          <w:rFonts w:ascii="Trebuchet MS" w:hAnsi="Trebuchet MS"/>
          <w:color w:val="000000"/>
          <w:sz w:val="22"/>
          <w:szCs w:val="22"/>
          <w:lang w:bidi="ar-SA"/>
        </w:rPr>
        <w:lastRenderedPageBreak/>
        <w:t>la CRFIR/OJFIR și semnarea contractelor de finanțare-</w:t>
      </w:r>
      <w:r w:rsidRPr="00AF38B8">
        <w:rPr>
          <w:rFonts w:ascii="Trebuchet MS" w:hAnsi="Trebuchet MS"/>
          <w:b/>
          <w:color w:val="000000"/>
          <w:sz w:val="22"/>
          <w:szCs w:val="22"/>
          <w:lang w:bidi="ar-SA"/>
        </w:rPr>
        <w:t>Manager GAL, echipa de experți angajați</w:t>
      </w:r>
      <w:r w:rsidRPr="00AF38B8">
        <w:rPr>
          <w:rFonts w:ascii="Trebuchet MS" w:hAnsi="Trebuchet MS"/>
          <w:color w:val="000000"/>
          <w:sz w:val="22"/>
          <w:szCs w:val="22"/>
          <w:lang w:bidi="ar-SA"/>
        </w:rPr>
        <w:t>; Monitorizare implementare proiecte finanțate prin  GAL -</w:t>
      </w:r>
      <w:r w:rsidRPr="00AF38B8">
        <w:rPr>
          <w:rFonts w:ascii="Trebuchet MS" w:hAnsi="Trebuchet MS"/>
          <w:b/>
          <w:color w:val="000000"/>
          <w:sz w:val="22"/>
          <w:szCs w:val="22"/>
          <w:lang w:bidi="ar-SA"/>
        </w:rPr>
        <w:t>Manager GAL și echipa de experți</w:t>
      </w:r>
      <w:r w:rsidRPr="00AF38B8">
        <w:rPr>
          <w:rFonts w:ascii="Trebuchet MS" w:hAnsi="Trebuchet MS"/>
          <w:color w:val="000000"/>
          <w:sz w:val="22"/>
          <w:szCs w:val="22"/>
          <w:lang w:bidi="ar-SA"/>
        </w:rPr>
        <w:t>; Monitorizare post implementare proiecte finanțate și implementate prin GAL-</w:t>
      </w:r>
      <w:r w:rsidRPr="00AF38B8">
        <w:rPr>
          <w:rFonts w:ascii="Trebuchet MS" w:hAnsi="Trebuchet MS"/>
          <w:b/>
          <w:color w:val="000000"/>
          <w:sz w:val="22"/>
          <w:szCs w:val="22"/>
          <w:lang w:bidi="ar-SA"/>
        </w:rPr>
        <w:t xml:space="preserve">Manager GAL și expert angajat; </w:t>
      </w:r>
      <w:r w:rsidRPr="00AF38B8">
        <w:rPr>
          <w:rFonts w:ascii="Trebuchet MS" w:hAnsi="Trebuchet MS"/>
          <w:color w:val="000000"/>
          <w:sz w:val="22"/>
          <w:szCs w:val="22"/>
          <w:lang w:bidi="ar-SA"/>
        </w:rPr>
        <w:t xml:space="preserve">Întocmirea cererilor de plată, dosarelor de achiziții aferente costurilor de funcționare și animare - </w:t>
      </w:r>
      <w:r w:rsidRPr="00AF38B8">
        <w:rPr>
          <w:rFonts w:ascii="Trebuchet MS" w:hAnsi="Trebuchet MS"/>
          <w:b/>
          <w:color w:val="000000"/>
          <w:sz w:val="22"/>
          <w:szCs w:val="22"/>
          <w:lang w:bidi="ar-SA"/>
        </w:rPr>
        <w:t>Manager GAL și expert</w:t>
      </w:r>
      <w:r w:rsidRPr="00AF38B8">
        <w:rPr>
          <w:rFonts w:ascii="Trebuchet MS" w:hAnsi="Trebuchet MS"/>
          <w:color w:val="000000"/>
          <w:sz w:val="22"/>
          <w:szCs w:val="22"/>
          <w:lang w:bidi="ar-SA"/>
        </w:rPr>
        <w:t xml:space="preserve">; Gestionare, Monitorizare, Evaluare și Control SDL - Manager GAL și expert monitorizare. </w:t>
      </w:r>
    </w:p>
    <w:p w:rsidR="009D2102" w:rsidRPr="00AF38B8" w:rsidRDefault="009D2102" w:rsidP="000B03E1">
      <w:pPr>
        <w:spacing w:after="0"/>
        <w:jc w:val="both"/>
        <w:rPr>
          <w:rFonts w:ascii="Trebuchet MS" w:hAnsi="Trebuchet MS"/>
          <w:color w:val="auto"/>
          <w:sz w:val="22"/>
          <w:szCs w:val="22"/>
        </w:rPr>
      </w:pPr>
      <w:r w:rsidRPr="00AF38B8">
        <w:rPr>
          <w:rFonts w:ascii="Trebuchet MS" w:hAnsi="Trebuchet MS"/>
          <w:b/>
          <w:color w:val="000000"/>
          <w:sz w:val="22"/>
          <w:szCs w:val="22"/>
          <w:lang w:bidi="ar-SA"/>
        </w:rPr>
        <w:t>7.3.Resursele financiare și materiale necesare implementării SDL</w:t>
      </w:r>
      <w:r w:rsidRPr="00AF38B8">
        <w:rPr>
          <w:rFonts w:ascii="Trebuchet MS" w:hAnsi="Trebuchet MS"/>
          <w:color w:val="000000"/>
          <w:sz w:val="22"/>
          <w:szCs w:val="22"/>
          <w:lang w:bidi="ar-SA"/>
        </w:rPr>
        <w:t>: Cheltuieli cu personalul;Cheltuieli pentru servicii de consultanță tehnică; Cheltuieli pentru consumabile necesare funcționării GAL; Cheltuieli pentru comunicare, transport și utilități; Costuri de audit; Costuri legate de monitorizarea și evaluarea implementării strategiei; Cheltuieli de participare la activitățile rețelei naționale și Rețelei Europene de Dezvoltare Rurală; Cheltuieli cu achiziția unui mijloc de transport și cheltuielile aferente de utilizarea, întreținerea și asigurarea acestuia, precum și alte cheltuieli conexe; Instruirea și/sau dezvoltarea competențelor angajaților GAL privind implementarea SDL; Instruirea liderilor locali din teritoriul GAL privind implementarea SDL prin seminarii și grupuri de lucru; Cheltuieli pentru animare.În vederea asigurarării resurselor necesare derulării activităților de implementare a SDL se vor accesa următoarele surse de finanțare:</w:t>
      </w:r>
      <w:r w:rsidRPr="00AF38B8">
        <w:rPr>
          <w:rFonts w:ascii="Trebuchet MS" w:hAnsi="Trebuchet MS"/>
          <w:b/>
          <w:color w:val="000000"/>
          <w:sz w:val="22"/>
          <w:szCs w:val="22"/>
          <w:lang w:bidi="ar-SA"/>
        </w:rPr>
        <w:t xml:space="preserve"> Sprijinul pentru cheltuielile de funcționare și animare Masura 19.4.</w:t>
      </w:r>
      <w:r w:rsidRPr="00AF38B8">
        <w:rPr>
          <w:rFonts w:ascii="Trebuchet MS" w:hAnsi="Trebuchet MS"/>
          <w:color w:val="000000"/>
          <w:sz w:val="22"/>
          <w:szCs w:val="22"/>
          <w:lang w:bidi="ar-SA"/>
        </w:rPr>
        <w:t xml:space="preserve"> În cadrul acestei măsuri se va accesa avansul acordat pentru începerea activităților. După accesarea avansului și efectuarea primelor achiziții pe proiect dar și după efectuarea plății salariilor se vor depune cereri de plată urmând ca primirea avansului să aibă rolul de a asigura cash-flow-ul cheltuielilor eligibile de funcționare și animare; </w:t>
      </w:r>
      <w:r w:rsidRPr="00AF38B8">
        <w:rPr>
          <w:rFonts w:ascii="Trebuchet MS" w:hAnsi="Trebuchet MS"/>
          <w:b/>
          <w:color w:val="000000"/>
          <w:sz w:val="22"/>
          <w:szCs w:val="22"/>
          <w:lang w:bidi="ar-SA"/>
        </w:rPr>
        <w:t xml:space="preserve">Proiectele de cooperare depuse și accesate de GAL </w:t>
      </w:r>
      <w:r w:rsidRPr="00AF38B8">
        <w:rPr>
          <w:rFonts w:ascii="Trebuchet MS" w:hAnsi="Trebuchet MS"/>
          <w:color w:val="000000"/>
          <w:sz w:val="22"/>
          <w:szCs w:val="22"/>
          <w:lang w:bidi="ar-SA"/>
        </w:rPr>
        <w:t>vor fi finațate de către AFIR, cash-flow fiind asigurat dintr-un credit bancar; Costurile de finanțare ocazionate de credit vor fi suportate din disponibilul de bani format din cotizațiile strânse la GAL;</w:t>
      </w:r>
      <w:r w:rsidRPr="00AF38B8">
        <w:rPr>
          <w:rFonts w:ascii="Trebuchet MS" w:hAnsi="Trebuchet MS"/>
          <w:b/>
          <w:color w:val="000000"/>
          <w:sz w:val="22"/>
          <w:szCs w:val="22"/>
          <w:lang w:bidi="ar-SA"/>
        </w:rPr>
        <w:t xml:space="preserve"> Proiectele ce au ca beneficiar GAL-ul </w:t>
      </w:r>
      <w:r w:rsidRPr="00AF38B8">
        <w:rPr>
          <w:rFonts w:ascii="Trebuchet MS" w:hAnsi="Trebuchet MS"/>
          <w:color w:val="000000"/>
          <w:sz w:val="22"/>
          <w:szCs w:val="22"/>
          <w:lang w:bidi="ar-SA"/>
        </w:rPr>
        <w:t>vor fi finanțate în întregime din proiectul european, cash flow fiind asigurat de accesarea unui credit bancar.</w:t>
      </w:r>
      <w:r w:rsidRPr="00AF38B8">
        <w:rPr>
          <w:rFonts w:ascii="Trebuchet MS" w:hAnsi="Trebuchet MS"/>
          <w:b/>
          <w:color w:val="000000"/>
          <w:sz w:val="22"/>
          <w:szCs w:val="22"/>
          <w:lang w:bidi="ar-SA"/>
        </w:rPr>
        <w:t xml:space="preserve"> </w:t>
      </w:r>
      <w:r w:rsidRPr="00AF38B8">
        <w:rPr>
          <w:rFonts w:ascii="Trebuchet MS" w:hAnsi="Trebuchet MS"/>
          <w:color w:val="000000"/>
          <w:sz w:val="22"/>
          <w:szCs w:val="22"/>
          <w:lang w:bidi="ar-SA"/>
        </w:rPr>
        <w:t xml:space="preserve">Costurile de finanțare ocazionate de credit vor fi suportate din banii de cotizații; </w:t>
      </w:r>
      <w:r w:rsidRPr="00AF38B8">
        <w:rPr>
          <w:rFonts w:ascii="Trebuchet MS" w:hAnsi="Trebuchet MS"/>
          <w:b/>
          <w:color w:val="000000"/>
          <w:sz w:val="22"/>
          <w:szCs w:val="22"/>
          <w:lang w:bidi="ar-SA"/>
        </w:rPr>
        <w:t xml:space="preserve">Cheltuielile neeligibile </w:t>
      </w:r>
      <w:r w:rsidRPr="00AF38B8">
        <w:rPr>
          <w:rFonts w:ascii="Trebuchet MS" w:hAnsi="Trebuchet MS"/>
          <w:color w:val="000000"/>
          <w:sz w:val="22"/>
          <w:szCs w:val="22"/>
          <w:lang w:bidi="ar-SA"/>
        </w:rPr>
        <w:t>vor fi asigurate din cotizațiile plătite de mebrii GAL anual; Stabilirea acestor cotizații se va face în cadrul AGA pe baza rapoartelor elaborate de Managerul GAL împreună cu ech</w:t>
      </w:r>
      <w:r w:rsidR="00D914D7" w:rsidRPr="00AF38B8">
        <w:rPr>
          <w:rFonts w:ascii="Trebuchet MS" w:hAnsi="Trebuchet MS"/>
          <w:color w:val="000000"/>
          <w:sz w:val="22"/>
          <w:szCs w:val="22"/>
          <w:lang w:bidi="ar-SA"/>
        </w:rPr>
        <w:t xml:space="preserve">ipa de experți angajați. Anual </w:t>
      </w:r>
      <w:r w:rsidRPr="00AF38B8">
        <w:rPr>
          <w:rFonts w:ascii="Trebuchet MS" w:hAnsi="Trebuchet MS"/>
          <w:color w:val="000000"/>
          <w:sz w:val="22"/>
          <w:szCs w:val="22"/>
          <w:lang w:bidi="ar-SA"/>
        </w:rPr>
        <w:t xml:space="preserve">mangerul GAL va elabora o estimare a chetuielilor neeligibile previzionate pentru anul în curs. </w:t>
      </w:r>
    </w:p>
    <w:p w:rsidR="00286E7A" w:rsidRPr="00AF38B8" w:rsidRDefault="00286E7A" w:rsidP="000B03E1">
      <w:pPr>
        <w:spacing w:after="0"/>
        <w:jc w:val="both"/>
        <w:rPr>
          <w:rFonts w:ascii="Trebuchet MS" w:hAnsi="Trebuchet MS"/>
          <w:sz w:val="22"/>
          <w:szCs w:val="22"/>
        </w:rPr>
      </w:pPr>
    </w:p>
    <w:sectPr w:rsidR="00286E7A" w:rsidRPr="00AF38B8" w:rsidSect="00F050C3">
      <w:headerReference w:type="default" r:id="rId9"/>
      <w:footerReference w:type="default" r:id="rId10"/>
      <w:pgSz w:w="12240" w:h="15840"/>
      <w:pgMar w:top="1440" w:right="1440" w:bottom="1440" w:left="1440" w:header="454" w:footer="0" w:gutter="0"/>
      <w:cols w:space="708"/>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488" w:rsidRDefault="00F37488" w:rsidP="00286E7A">
      <w:pPr>
        <w:spacing w:after="0" w:line="240" w:lineRule="auto"/>
      </w:pPr>
      <w:r>
        <w:separator/>
      </w:r>
    </w:p>
  </w:endnote>
  <w:endnote w:type="continuationSeparator" w:id="0">
    <w:p w:rsidR="00F37488" w:rsidRDefault="00F37488" w:rsidP="00286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EE"/>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8064A2"/>
      </w:tblBorders>
      <w:tblLook w:val="04A0" w:firstRow="1" w:lastRow="0" w:firstColumn="1" w:lastColumn="0" w:noHBand="0" w:noVBand="1"/>
    </w:tblPr>
    <w:tblGrid>
      <w:gridCol w:w="9041"/>
      <w:gridCol w:w="535"/>
    </w:tblGrid>
    <w:tr w:rsidR="00286E7A">
      <w:trPr>
        <w:trHeight w:val="360"/>
      </w:trPr>
      <w:tc>
        <w:tcPr>
          <w:tcW w:w="8836" w:type="dxa"/>
          <w:tcBorders>
            <w:top w:val="single" w:sz="4" w:space="0" w:color="8064A2"/>
          </w:tcBorders>
          <w:shd w:val="clear" w:color="auto" w:fill="auto"/>
        </w:tcPr>
        <w:p w:rsidR="00286E7A" w:rsidRPr="00F050C3" w:rsidRDefault="001D04D4" w:rsidP="000B03E1">
          <w:pPr>
            <w:pStyle w:val="Footer"/>
            <w:jc w:val="right"/>
            <w:rPr>
              <w:rFonts w:ascii="Trebuchet MS" w:hAnsi="Trebuchet MS"/>
              <w:b/>
              <w:shadow/>
              <w:sz w:val="22"/>
              <w:szCs w:val="22"/>
            </w:rPr>
          </w:pPr>
          <w:r>
            <w:rPr>
              <w:rFonts w:ascii="Trebuchet MS" w:hAnsi="Trebuchet MS"/>
              <w:b/>
              <w:shadow/>
              <w:sz w:val="22"/>
              <w:szCs w:val="22"/>
            </w:rPr>
            <w:t xml:space="preserve">Capitolul </w:t>
          </w:r>
          <w:r w:rsidR="000B03E1">
            <w:rPr>
              <w:rFonts w:ascii="Trebuchet MS" w:hAnsi="Trebuchet MS"/>
              <w:b/>
              <w:shadow/>
              <w:sz w:val="22"/>
              <w:szCs w:val="22"/>
            </w:rPr>
            <w:t>VII</w:t>
          </w:r>
          <w:r w:rsidR="00CF696C" w:rsidRPr="00F050C3">
            <w:rPr>
              <w:rFonts w:ascii="Trebuchet MS" w:hAnsi="Trebuchet MS"/>
              <w:b/>
              <w:shadow/>
              <w:sz w:val="22"/>
              <w:szCs w:val="22"/>
            </w:rPr>
            <w:t xml:space="preserve">: </w:t>
          </w:r>
          <w:r w:rsidR="00267C37">
            <w:rPr>
              <w:rFonts w:ascii="Trebuchet MS" w:hAnsi="Trebuchet MS"/>
              <w:b/>
              <w:shadow/>
              <w:sz w:val="22"/>
              <w:szCs w:val="22"/>
            </w:rPr>
            <w:t>Descrierea p</w:t>
          </w:r>
          <w:r w:rsidR="000B03E1">
            <w:rPr>
              <w:rFonts w:ascii="Trebuchet MS" w:hAnsi="Trebuchet MS"/>
              <w:b/>
              <w:shadow/>
              <w:sz w:val="22"/>
              <w:szCs w:val="22"/>
            </w:rPr>
            <w:t>lanului de acțiune</w:t>
          </w:r>
        </w:p>
      </w:tc>
      <w:tc>
        <w:tcPr>
          <w:tcW w:w="523" w:type="dxa"/>
          <w:tcBorders>
            <w:top w:val="single" w:sz="4" w:space="0" w:color="8064A2"/>
          </w:tcBorders>
          <w:shd w:val="clear" w:color="auto" w:fill="8064A2" w:themeFill="accent4"/>
        </w:tcPr>
        <w:p w:rsidR="00286E7A" w:rsidRPr="00F050C3" w:rsidRDefault="002E3B03">
          <w:pPr>
            <w:pStyle w:val="Footer"/>
            <w:jc w:val="center"/>
            <w:rPr>
              <w:rFonts w:ascii="Trebuchet MS" w:hAnsi="Trebuchet MS"/>
              <w:color w:val="FFFFFF" w:themeColor="background1"/>
              <w:sz w:val="22"/>
              <w:szCs w:val="22"/>
            </w:rPr>
          </w:pPr>
          <w:r w:rsidRPr="00F050C3">
            <w:rPr>
              <w:rFonts w:ascii="Trebuchet MS" w:hAnsi="Trebuchet MS"/>
              <w:color w:val="FFFFFF" w:themeColor="background1"/>
              <w:sz w:val="22"/>
              <w:szCs w:val="22"/>
            </w:rPr>
            <w:fldChar w:fldCharType="begin"/>
          </w:r>
          <w:r w:rsidR="00CF696C" w:rsidRPr="00F050C3">
            <w:rPr>
              <w:rFonts w:ascii="Trebuchet MS" w:hAnsi="Trebuchet MS"/>
              <w:color w:val="FFFFFF" w:themeColor="background1"/>
              <w:sz w:val="22"/>
              <w:szCs w:val="22"/>
            </w:rPr>
            <w:instrText>PAGE</w:instrText>
          </w:r>
          <w:r w:rsidRPr="00F050C3">
            <w:rPr>
              <w:rFonts w:ascii="Trebuchet MS" w:hAnsi="Trebuchet MS"/>
              <w:color w:val="FFFFFF" w:themeColor="background1"/>
              <w:sz w:val="22"/>
              <w:szCs w:val="22"/>
            </w:rPr>
            <w:fldChar w:fldCharType="separate"/>
          </w:r>
          <w:r w:rsidR="00FC1C6A">
            <w:rPr>
              <w:rFonts w:ascii="Trebuchet MS" w:hAnsi="Trebuchet MS"/>
              <w:noProof/>
              <w:color w:val="FFFFFF" w:themeColor="background1"/>
              <w:sz w:val="22"/>
              <w:szCs w:val="22"/>
            </w:rPr>
            <w:t>3</w:t>
          </w:r>
          <w:r w:rsidRPr="00F050C3">
            <w:rPr>
              <w:rFonts w:ascii="Trebuchet MS" w:hAnsi="Trebuchet MS"/>
              <w:color w:val="FFFFFF" w:themeColor="background1"/>
              <w:sz w:val="22"/>
              <w:szCs w:val="22"/>
            </w:rPr>
            <w:fldChar w:fldCharType="end"/>
          </w:r>
        </w:p>
      </w:tc>
    </w:tr>
  </w:tbl>
  <w:p w:rsidR="00286E7A" w:rsidRDefault="00286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488" w:rsidRDefault="00F37488" w:rsidP="00286E7A">
      <w:pPr>
        <w:spacing w:after="0" w:line="240" w:lineRule="auto"/>
      </w:pPr>
      <w:r>
        <w:separator/>
      </w:r>
    </w:p>
  </w:footnote>
  <w:footnote w:type="continuationSeparator" w:id="0">
    <w:p w:rsidR="00F37488" w:rsidRDefault="00F37488" w:rsidP="00286E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50" w:type="pct"/>
      <w:tblLook w:val="04A0" w:firstRow="1" w:lastRow="0" w:firstColumn="1" w:lastColumn="0" w:noHBand="0" w:noVBand="1"/>
    </w:tblPr>
    <w:tblGrid>
      <w:gridCol w:w="8145"/>
      <w:gridCol w:w="4636"/>
    </w:tblGrid>
    <w:tr w:rsidR="003F0313" w:rsidTr="00ED1636">
      <w:trPr>
        <w:trHeight w:val="475"/>
      </w:trPr>
      <w:tc>
        <w:tcPr>
          <w:tcW w:w="5920" w:type="dxa"/>
          <w:shd w:val="clear" w:color="auto" w:fill="8064A2" w:themeFill="accent4"/>
          <w:vAlign w:val="center"/>
        </w:tcPr>
        <w:p w:rsidR="003F0313" w:rsidRDefault="00F37488" w:rsidP="003F0313">
          <w:pPr>
            <w:pStyle w:val="Header"/>
            <w:jc w:val="right"/>
            <w:rPr>
              <w:caps/>
              <w:color w:val="FFFFFF" w:themeColor="background1"/>
            </w:rPr>
          </w:pPr>
          <w:sdt>
            <w:sdtPr>
              <w:rPr>
                <w:rFonts w:ascii="Trebuchet MS" w:hAnsi="Trebuchet MS"/>
              </w:rPr>
              <w:alias w:val="Title"/>
              <w:id w:val="2063746620"/>
              <w:dataBinding w:prefixMappings="xmlns:ns0='http://schemas.openxmlformats.org/package/2006/metadata/core-properties' xmlns:ns1='http://purl.org/dc/elements/1.1/'" w:xpath="/ns0:coreProperties[1]/ns1:title[1]" w:storeItemID="{6C3C8BC8-F283-45AE-878A-BAB7291924A1}"/>
              <w:text/>
            </w:sdtPr>
            <w:sdtEndPr/>
            <w:sdtContent>
              <w:r w:rsidR="003F0313" w:rsidRPr="00F050C3">
                <w:rPr>
                  <w:rFonts w:ascii="Trebuchet MS" w:hAnsi="Trebuchet MS"/>
                  <w:b/>
                  <w:caps/>
                  <w:shadow/>
                  <w:color w:val="FFFFFF" w:themeColor="background1"/>
                </w:rPr>
                <w:t>Grupul de acțiune locală sudul gorjului</w:t>
              </w:r>
            </w:sdtContent>
          </w:sdt>
        </w:p>
      </w:tc>
      <w:tc>
        <w:tcPr>
          <w:tcW w:w="3369" w:type="dxa"/>
          <w:shd w:val="clear" w:color="auto" w:fill="000000" w:themeFill="text1"/>
          <w:vAlign w:val="center"/>
        </w:tcPr>
        <w:p w:rsidR="003F0313" w:rsidRPr="00F050C3" w:rsidRDefault="003F0313" w:rsidP="003F0313">
          <w:pPr>
            <w:pStyle w:val="Header"/>
            <w:jc w:val="center"/>
            <w:rPr>
              <w:rFonts w:ascii="Trebuchet MS" w:hAnsi="Trebuchet MS"/>
              <w:shadow/>
              <w:color w:val="FFFFFF" w:themeColor="background1"/>
              <w:sz w:val="22"/>
              <w:szCs w:val="22"/>
            </w:rPr>
          </w:pPr>
          <w:r w:rsidRPr="00F050C3">
            <w:rPr>
              <w:rFonts w:ascii="Trebuchet MS" w:hAnsi="Trebuchet MS"/>
              <w:shadow/>
              <w:color w:val="FFFFFF" w:themeColor="background1"/>
              <w:sz w:val="22"/>
              <w:szCs w:val="22"/>
            </w:rPr>
            <w:t>Strategia de Dezvoltare Locală</w:t>
          </w:r>
        </w:p>
      </w:tc>
    </w:tr>
  </w:tbl>
  <w:p w:rsidR="003F0313" w:rsidRDefault="003F03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50" w:type="pct"/>
      <w:tblLook w:val="04A0" w:firstRow="1" w:lastRow="0" w:firstColumn="1" w:lastColumn="0" w:noHBand="0" w:noVBand="1"/>
    </w:tblPr>
    <w:tblGrid>
      <w:gridCol w:w="5920"/>
      <w:gridCol w:w="3369"/>
    </w:tblGrid>
    <w:tr w:rsidR="00286E7A" w:rsidTr="00F43587">
      <w:trPr>
        <w:trHeight w:val="475"/>
      </w:trPr>
      <w:tc>
        <w:tcPr>
          <w:tcW w:w="5920" w:type="dxa"/>
          <w:shd w:val="clear" w:color="auto" w:fill="8064A2" w:themeFill="accent4"/>
          <w:vAlign w:val="center"/>
        </w:tcPr>
        <w:p w:rsidR="00286E7A" w:rsidRDefault="00F37488">
          <w:pPr>
            <w:pStyle w:val="Header"/>
            <w:jc w:val="right"/>
            <w:rPr>
              <w:caps/>
              <w:color w:val="FFFFFF" w:themeColor="background1"/>
            </w:rPr>
          </w:pPr>
          <w:sdt>
            <w:sdtPr>
              <w:rPr>
                <w:rFonts w:ascii="Trebuchet MS" w:hAnsi="Trebuchet MS"/>
              </w:rPr>
              <w:alias w:val="Title"/>
              <w:id w:val="16934782"/>
              <w:dataBinding w:prefixMappings="xmlns:ns0='http://schemas.openxmlformats.org/package/2006/metadata/core-properties' xmlns:ns1='http://purl.org/dc/elements/1.1/'" w:xpath="/ns0:coreProperties[1]/ns1:title[1]" w:storeItemID="{6C3C8BC8-F283-45AE-878A-BAB7291924A1}"/>
              <w:text/>
            </w:sdtPr>
            <w:sdtEndPr/>
            <w:sdtContent>
              <w:r w:rsidR="00CF696C" w:rsidRPr="00F050C3">
                <w:rPr>
                  <w:rFonts w:ascii="Trebuchet MS" w:hAnsi="Trebuchet MS"/>
                  <w:b/>
                  <w:caps/>
                  <w:shadow/>
                  <w:color w:val="FFFFFF" w:themeColor="background1"/>
                </w:rPr>
                <w:t xml:space="preserve">Grupul </w:t>
              </w:r>
              <w:r w:rsidR="00CF696C" w:rsidRPr="00F050C3">
                <w:rPr>
                  <w:rFonts w:ascii="Trebuchet MS" w:hAnsi="Trebuchet MS"/>
                  <w:b/>
                  <w:caps/>
                  <w:shadow/>
                  <w:color w:val="FFFFFF" w:themeColor="background1"/>
                </w:rPr>
                <w:t>de acțiune locală sudul gorjului</w:t>
              </w:r>
            </w:sdtContent>
          </w:sdt>
        </w:p>
      </w:tc>
      <w:tc>
        <w:tcPr>
          <w:tcW w:w="3369" w:type="dxa"/>
          <w:shd w:val="clear" w:color="auto" w:fill="000000" w:themeFill="text1"/>
          <w:vAlign w:val="center"/>
        </w:tcPr>
        <w:p w:rsidR="00286E7A" w:rsidRPr="00F050C3" w:rsidRDefault="00CF696C">
          <w:pPr>
            <w:pStyle w:val="Header"/>
            <w:jc w:val="center"/>
            <w:rPr>
              <w:rFonts w:ascii="Trebuchet MS" w:hAnsi="Trebuchet MS"/>
              <w:shadow/>
              <w:color w:val="FFFFFF" w:themeColor="background1"/>
              <w:sz w:val="22"/>
              <w:szCs w:val="22"/>
            </w:rPr>
          </w:pPr>
          <w:r w:rsidRPr="00F050C3">
            <w:rPr>
              <w:rFonts w:ascii="Trebuchet MS" w:hAnsi="Trebuchet MS"/>
              <w:shadow/>
              <w:color w:val="FFFFFF" w:themeColor="background1"/>
              <w:sz w:val="22"/>
              <w:szCs w:val="22"/>
            </w:rPr>
            <w:t>Strategia de Dezvoltare Locală</w:t>
          </w:r>
        </w:p>
      </w:tc>
    </w:tr>
  </w:tbl>
  <w:p w:rsidR="00286E7A" w:rsidRDefault="00286E7A" w:rsidP="00F050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F65DA"/>
    <w:multiLevelType w:val="multilevel"/>
    <w:tmpl w:val="42B484CE"/>
    <w:lvl w:ilvl="0">
      <w:start w:val="1"/>
      <w:numFmt w:val="bullet"/>
      <w:lvlText w:val="R"/>
      <w:lvlJc w:val="left"/>
      <w:pPr>
        <w:ind w:left="720" w:hanging="360"/>
      </w:pPr>
      <w:rPr>
        <w:rFonts w:ascii="Wingdings 2" w:hAnsi="Wingdings 2" w:cs="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2B2132F"/>
    <w:multiLevelType w:val="multilevel"/>
    <w:tmpl w:val="C89218F6"/>
    <w:lvl w:ilvl="0">
      <w:start w:val="9"/>
      <w:numFmt w:val="decimal"/>
      <w:lvlText w:val="%1."/>
      <w:lvlJc w:val="left"/>
      <w:pPr>
        <w:ind w:left="420" w:hanging="420"/>
      </w:pPr>
      <w:rPr>
        <w:rFonts w:hint="default"/>
        <w:b w:val="0"/>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 w15:restartNumberingAfterBreak="0">
    <w:nsid w:val="5772089A"/>
    <w:multiLevelType w:val="hybridMultilevel"/>
    <w:tmpl w:val="67EA08F6"/>
    <w:lvl w:ilvl="0" w:tplc="13EEFA4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0B7DBF"/>
    <w:multiLevelType w:val="hybridMultilevel"/>
    <w:tmpl w:val="25BCF060"/>
    <w:lvl w:ilvl="0" w:tplc="13EEFA4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6E7A"/>
    <w:rsid w:val="00035DE8"/>
    <w:rsid w:val="000B03E1"/>
    <w:rsid w:val="000B0D4F"/>
    <w:rsid w:val="000E1E81"/>
    <w:rsid w:val="00122FB1"/>
    <w:rsid w:val="001745BD"/>
    <w:rsid w:val="00196799"/>
    <w:rsid w:val="001D04D4"/>
    <w:rsid w:val="0021536B"/>
    <w:rsid w:val="0024134A"/>
    <w:rsid w:val="00267C37"/>
    <w:rsid w:val="0027753C"/>
    <w:rsid w:val="00286E7A"/>
    <w:rsid w:val="002E3B03"/>
    <w:rsid w:val="003207FD"/>
    <w:rsid w:val="00324798"/>
    <w:rsid w:val="00350F78"/>
    <w:rsid w:val="003A5E18"/>
    <w:rsid w:val="003C1E1A"/>
    <w:rsid w:val="003D77EE"/>
    <w:rsid w:val="003E002C"/>
    <w:rsid w:val="003F0313"/>
    <w:rsid w:val="003F25E9"/>
    <w:rsid w:val="00403AB4"/>
    <w:rsid w:val="00430C0A"/>
    <w:rsid w:val="00447526"/>
    <w:rsid w:val="00452174"/>
    <w:rsid w:val="005056C2"/>
    <w:rsid w:val="005763BE"/>
    <w:rsid w:val="005D2B4D"/>
    <w:rsid w:val="005F6B92"/>
    <w:rsid w:val="006163B7"/>
    <w:rsid w:val="00627917"/>
    <w:rsid w:val="006A13BE"/>
    <w:rsid w:val="006F352B"/>
    <w:rsid w:val="0073214B"/>
    <w:rsid w:val="007B7582"/>
    <w:rsid w:val="007D0DDF"/>
    <w:rsid w:val="00801714"/>
    <w:rsid w:val="0080187B"/>
    <w:rsid w:val="00804398"/>
    <w:rsid w:val="00804A85"/>
    <w:rsid w:val="00835586"/>
    <w:rsid w:val="008409DB"/>
    <w:rsid w:val="00880F14"/>
    <w:rsid w:val="008D376D"/>
    <w:rsid w:val="008E207D"/>
    <w:rsid w:val="0090654A"/>
    <w:rsid w:val="00927823"/>
    <w:rsid w:val="00932BBD"/>
    <w:rsid w:val="0095108A"/>
    <w:rsid w:val="009A1258"/>
    <w:rsid w:val="009A3899"/>
    <w:rsid w:val="009A3947"/>
    <w:rsid w:val="009A5CB6"/>
    <w:rsid w:val="009D2102"/>
    <w:rsid w:val="00A25D0D"/>
    <w:rsid w:val="00A402F6"/>
    <w:rsid w:val="00AD3406"/>
    <w:rsid w:val="00AF38B8"/>
    <w:rsid w:val="00B17A5A"/>
    <w:rsid w:val="00B2673C"/>
    <w:rsid w:val="00B451EA"/>
    <w:rsid w:val="00B953B8"/>
    <w:rsid w:val="00BA3C99"/>
    <w:rsid w:val="00BA3D26"/>
    <w:rsid w:val="00C40966"/>
    <w:rsid w:val="00C450E5"/>
    <w:rsid w:val="00C64346"/>
    <w:rsid w:val="00CF696C"/>
    <w:rsid w:val="00D202F5"/>
    <w:rsid w:val="00D914D7"/>
    <w:rsid w:val="00DC20A9"/>
    <w:rsid w:val="00DD529F"/>
    <w:rsid w:val="00E00672"/>
    <w:rsid w:val="00E60E3E"/>
    <w:rsid w:val="00E97A5F"/>
    <w:rsid w:val="00EA3ECD"/>
    <w:rsid w:val="00EB1E45"/>
    <w:rsid w:val="00EF1854"/>
    <w:rsid w:val="00F050C3"/>
    <w:rsid w:val="00F37488"/>
    <w:rsid w:val="00F43587"/>
    <w:rsid w:val="00F656F9"/>
    <w:rsid w:val="00FC1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960518-AB67-45CE-B2AF-33395F2D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2B4"/>
    <w:pPr>
      <w:suppressAutoHyphens/>
      <w:spacing w:after="200"/>
      <w:jc w:val="left"/>
    </w:pPr>
    <w:rPr>
      <w:color w:val="00000A"/>
      <w:lang w:val="ro-RO"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aliases w:val="Cablenet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aliases w:val="Cablenet"/>
    <w:basedOn w:val="Normal"/>
    <w:link w:val="ListParagraphChar"/>
    <w:uiPriority w:val="34"/>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table" w:styleId="TableGrid">
    <w:name w:val="Table Grid"/>
    <w:basedOn w:val="Table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267C37"/>
    <w:pPr>
      <w:spacing w:line="240" w:lineRule="auto"/>
      <w:jc w:val="left"/>
    </w:pPr>
    <w:rPr>
      <w:rFonts w:ascii="Liberation Serif" w:eastAsia="SimSun" w:hAnsi="Liberation Serif" w:cs="Mang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C20A9"/>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DC20A9"/>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231129">
      <w:bodyDiv w:val="1"/>
      <w:marLeft w:val="0"/>
      <w:marRight w:val="0"/>
      <w:marTop w:val="0"/>
      <w:marBottom w:val="0"/>
      <w:divBdr>
        <w:top w:val="none" w:sz="0" w:space="0" w:color="auto"/>
        <w:left w:val="none" w:sz="0" w:space="0" w:color="auto"/>
        <w:bottom w:val="none" w:sz="0" w:space="0" w:color="auto"/>
        <w:right w:val="none" w:sz="0" w:space="0" w:color="auto"/>
      </w:divBdr>
    </w:div>
    <w:div w:id="2086880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2D8CE-41E5-40ED-B142-BDEC5828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789</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HP</cp:lastModifiedBy>
  <cp:revision>14</cp:revision>
  <cp:lastPrinted>2016-04-26T19:19:00Z</cp:lastPrinted>
  <dcterms:created xsi:type="dcterms:W3CDTF">2016-04-26T19:28:00Z</dcterms:created>
  <dcterms:modified xsi:type="dcterms:W3CDTF">2019-11-12T12:18:00Z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