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199C9" w14:textId="77777777" w:rsidR="002734C3" w:rsidRPr="00BE438F" w:rsidRDefault="00C210E6" w:rsidP="0032670E">
      <w:pPr>
        <w:pStyle w:val="Default"/>
        <w:spacing w:line="276" w:lineRule="auto"/>
        <w:jc w:val="center"/>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r w:rsidRPr="00BE438F">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CAPITOLUL </w:t>
      </w:r>
      <w:r w:rsidR="00F42B46" w:rsidRPr="00BE438F">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w:t>
      </w:r>
      <w:r w:rsidRPr="00BE438F">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V. </w:t>
      </w:r>
      <w:r w:rsidR="00F42B46" w:rsidRPr="00BE438F">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OBIECTIVE, PRIORITĂȚI ȘI DOMENII DE INTERVENȚIE</w:t>
      </w:r>
    </w:p>
    <w:p w14:paraId="71157E1F" w14:textId="77777777" w:rsidR="00F42B46" w:rsidRPr="007512AC" w:rsidRDefault="00F42B46" w:rsidP="0032670E">
      <w:pPr>
        <w:pStyle w:val="Default"/>
        <w:spacing w:line="276" w:lineRule="auto"/>
        <w:rPr>
          <w:b/>
          <w:bCs/>
          <w:sz w:val="22"/>
          <w:szCs w:val="22"/>
        </w:rPr>
      </w:pPr>
    </w:p>
    <w:p w14:paraId="60945DC0" w14:textId="77777777" w:rsidR="002734C3" w:rsidRPr="007512AC" w:rsidRDefault="002734C3" w:rsidP="0032670E">
      <w:pPr>
        <w:spacing w:after="0"/>
        <w:jc w:val="both"/>
        <w:rPr>
          <w:rFonts w:ascii="Trebuchet MS" w:hAnsi="Trebuchet MS" w:cs="Mangal;Courier"/>
          <w:sz w:val="22"/>
          <w:szCs w:val="22"/>
          <w:lang w:val="ro-RO"/>
        </w:rPr>
      </w:pPr>
      <w:r w:rsidRPr="007512AC">
        <w:rPr>
          <w:rFonts w:ascii="Trebuchet MS" w:hAnsi="Trebuchet MS"/>
          <w:sz w:val="22"/>
          <w:szCs w:val="22"/>
          <w:lang w:val="ro-RO"/>
        </w:rPr>
        <w:t xml:space="preserve">Prin consultări între toți partenerii (publici, privați, ONG) din teritoriul </w:t>
      </w:r>
      <w:r w:rsidR="00F42B46" w:rsidRPr="007512AC">
        <w:rPr>
          <w:rFonts w:ascii="Trebuchet MS" w:hAnsi="Trebuchet MS" w:cs="Arial"/>
          <w:bCs/>
          <w:iCs/>
          <w:color w:val="000000" w:themeColor="text1"/>
          <w:sz w:val="22"/>
          <w:szCs w:val="22"/>
          <w:lang w:val="ro-RO"/>
        </w:rPr>
        <w:t>GAL</w:t>
      </w:r>
      <w:r w:rsidRPr="007512AC">
        <w:rPr>
          <w:rFonts w:ascii="Trebuchet MS" w:hAnsi="Trebuchet MS"/>
          <w:b/>
          <w:color w:val="00B050"/>
          <w:sz w:val="22"/>
          <w:szCs w:val="22"/>
          <w:lang w:val="ro-RO"/>
        </w:rPr>
        <w:t xml:space="preserve"> </w:t>
      </w:r>
      <w:r w:rsidRPr="007512AC">
        <w:rPr>
          <w:rFonts w:ascii="Trebuchet MS" w:hAnsi="Trebuchet MS"/>
          <w:sz w:val="22"/>
          <w:szCs w:val="22"/>
          <w:lang w:val="ro-RO"/>
        </w:rPr>
        <w:t xml:space="preserve">și pe baza analizei diagnostic (prezentarea teritoriului, analiza SWOT) s-au stabilit principalele măsuri, ce asigură îndeplinirea nevoilor identificate în teritoriu. În această etapă au fost implicați toți actorii cheie din teritoriu. Ca urmare a întâlnirilor cu actorii cheie din teritoriu a fost elaborată </w:t>
      </w:r>
      <w:r w:rsidRPr="007512AC">
        <w:rPr>
          <w:rFonts w:ascii="Trebuchet MS" w:hAnsi="Trebuchet MS"/>
          <w:b/>
          <w:i/>
          <w:sz w:val="22"/>
          <w:szCs w:val="22"/>
          <w:lang w:val="ro-RO"/>
        </w:rPr>
        <w:t xml:space="preserve">viziunea </w:t>
      </w:r>
      <w:r w:rsidRPr="007512AC">
        <w:rPr>
          <w:rFonts w:ascii="Trebuchet MS" w:hAnsi="Trebuchet MS"/>
          <w:sz w:val="22"/>
          <w:szCs w:val="22"/>
          <w:lang w:val="ro-RO"/>
        </w:rPr>
        <w:t xml:space="preserve">de viitor a teritoriului: </w:t>
      </w:r>
      <w:r w:rsidRPr="007512AC">
        <w:rPr>
          <w:rFonts w:ascii="Trebuchet MS" w:hAnsi="Trebuchet MS"/>
          <w:b/>
          <w:bCs/>
          <w:sz w:val="22"/>
          <w:szCs w:val="22"/>
          <w:lang w:val="ro-RO"/>
        </w:rPr>
        <w:t xml:space="preserve">Valorificarea resurselor naturale, umane </w:t>
      </w:r>
      <w:proofErr w:type="spellStart"/>
      <w:r w:rsidRPr="007512AC">
        <w:rPr>
          <w:rFonts w:ascii="Trebuchet MS" w:hAnsi="Trebuchet MS"/>
          <w:b/>
          <w:bCs/>
          <w:sz w:val="22"/>
          <w:szCs w:val="22"/>
          <w:lang w:val="ro-RO"/>
        </w:rPr>
        <w:t>şi</w:t>
      </w:r>
      <w:proofErr w:type="spellEnd"/>
      <w:r w:rsidRPr="007512AC">
        <w:rPr>
          <w:rFonts w:ascii="Trebuchet MS" w:hAnsi="Trebuchet MS"/>
          <w:b/>
          <w:bCs/>
          <w:sz w:val="22"/>
          <w:szCs w:val="22"/>
          <w:lang w:val="ro-RO"/>
        </w:rPr>
        <w:t xml:space="preserve"> financiare existente în teritoriu în vederea asigurării bunăstării locuitorilor. </w:t>
      </w:r>
    </w:p>
    <w:p w14:paraId="36DD7D92"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 xml:space="preserve">Pe termen lung, </w:t>
      </w:r>
      <w:r w:rsidR="00563C30" w:rsidRPr="007512AC">
        <w:rPr>
          <w:rFonts w:ascii="Trebuchet MS" w:hAnsi="Trebuchet MS" w:cs="Trebuchet MS"/>
          <w:b/>
          <w:bCs/>
          <w:i/>
          <w:iCs/>
          <w:color w:val="7030A0"/>
          <w:sz w:val="22"/>
          <w:szCs w:val="22"/>
          <w:lang w:val="ro-RO" w:eastAsia="ro-RO"/>
        </w:rPr>
        <w:t xml:space="preserve">Grupul de Acțiune Locală </w:t>
      </w:r>
      <w:bookmarkStart w:id="1" w:name="__DdeLink__22473_6261665614625"/>
      <w:r w:rsidR="00563C30" w:rsidRPr="007512AC">
        <w:rPr>
          <w:rFonts w:ascii="Trebuchet MS" w:hAnsi="Trebuchet MS" w:cs="Trebuchet MS"/>
          <w:b/>
          <w:bCs/>
          <w:i/>
          <w:iCs/>
          <w:color w:val="7030A0"/>
          <w:sz w:val="22"/>
          <w:szCs w:val="22"/>
          <w:lang w:val="ro-RO" w:eastAsia="ro-RO"/>
        </w:rPr>
        <w:t>S</w:t>
      </w:r>
      <w:bookmarkEnd w:id="1"/>
      <w:r w:rsidR="00563C30" w:rsidRPr="007512AC">
        <w:rPr>
          <w:rFonts w:ascii="Trebuchet MS" w:hAnsi="Trebuchet MS" w:cs="Trebuchet MS"/>
          <w:b/>
          <w:bCs/>
          <w:i/>
          <w:iCs/>
          <w:color w:val="7030A0"/>
          <w:sz w:val="22"/>
          <w:szCs w:val="22"/>
          <w:lang w:val="ro-RO" w:eastAsia="ro-RO"/>
        </w:rPr>
        <w:t>udul Gorjului</w:t>
      </w:r>
      <w:r w:rsidRPr="007512AC">
        <w:rPr>
          <w:rFonts w:ascii="Trebuchet MS" w:hAnsi="Trebuchet MS"/>
          <w:sz w:val="22"/>
          <w:szCs w:val="22"/>
          <w:lang w:val="ro-RO"/>
        </w:rPr>
        <w:t xml:space="preserve"> își propune atingerea următoarelor </w:t>
      </w:r>
      <w:r w:rsidRPr="007512AC">
        <w:rPr>
          <w:rFonts w:ascii="Trebuchet MS" w:hAnsi="Trebuchet MS"/>
          <w:b/>
          <w:sz w:val="22"/>
          <w:szCs w:val="22"/>
          <w:lang w:val="ro-RO"/>
        </w:rPr>
        <w:t>obiective</w:t>
      </w:r>
      <w:r w:rsidRPr="007512AC">
        <w:rPr>
          <w:rFonts w:ascii="Trebuchet MS" w:hAnsi="Trebuchet MS"/>
          <w:sz w:val="22"/>
          <w:szCs w:val="22"/>
          <w:lang w:val="ro-RO"/>
        </w:rPr>
        <w:t>:</w:t>
      </w:r>
    </w:p>
    <w:p w14:paraId="6A271650" w14:textId="77777777" w:rsidR="002734C3" w:rsidRPr="007512AC" w:rsidRDefault="002734C3" w:rsidP="0032670E">
      <w:pPr>
        <w:pStyle w:val="Listparagraf"/>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Dezvoltarea teritorială echilibrată </w:t>
      </w:r>
    </w:p>
    <w:p w14:paraId="788FF7D1" w14:textId="77777777" w:rsidR="002734C3" w:rsidRPr="007512AC" w:rsidRDefault="002734C3" w:rsidP="0032670E">
      <w:pPr>
        <w:pStyle w:val="Listparagraf"/>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Promovarea utilizării eficiente a resurselor</w:t>
      </w:r>
    </w:p>
    <w:p w14:paraId="4622F753" w14:textId="77777777" w:rsidR="002734C3" w:rsidRPr="007512AC" w:rsidRDefault="002734C3" w:rsidP="0032670E">
      <w:pPr>
        <w:pStyle w:val="Listparagraf"/>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Garantarea unor servicii sociale </w:t>
      </w:r>
      <w:proofErr w:type="spellStart"/>
      <w:r w:rsidRPr="007512AC">
        <w:rPr>
          <w:rFonts w:ascii="Trebuchet MS" w:hAnsi="Trebuchet MS"/>
          <w:bCs/>
          <w:sz w:val="22"/>
          <w:szCs w:val="22"/>
          <w:lang w:val="ro-RO"/>
        </w:rPr>
        <w:t>îmbunătăţite</w:t>
      </w:r>
      <w:proofErr w:type="spellEnd"/>
      <w:r w:rsidRPr="007512AC">
        <w:rPr>
          <w:rFonts w:ascii="Trebuchet MS" w:hAnsi="Trebuchet MS"/>
          <w:bCs/>
          <w:sz w:val="22"/>
          <w:szCs w:val="22"/>
          <w:lang w:val="ro-RO"/>
        </w:rPr>
        <w:t xml:space="preserve"> </w:t>
      </w:r>
    </w:p>
    <w:p w14:paraId="4677024B" w14:textId="77777777" w:rsidR="002734C3" w:rsidRPr="007512AC" w:rsidRDefault="002734C3" w:rsidP="0032670E">
      <w:pPr>
        <w:pStyle w:val="Listparagraf"/>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Consolidarea micilor </w:t>
      </w:r>
      <w:proofErr w:type="spellStart"/>
      <w:r w:rsidRPr="007512AC">
        <w:rPr>
          <w:rFonts w:ascii="Trebuchet MS" w:hAnsi="Trebuchet MS"/>
          <w:bCs/>
          <w:sz w:val="22"/>
          <w:szCs w:val="22"/>
          <w:lang w:val="ro-RO"/>
        </w:rPr>
        <w:t>întrepinzători</w:t>
      </w:r>
      <w:proofErr w:type="spellEnd"/>
      <w:r w:rsidRPr="007512AC">
        <w:rPr>
          <w:rFonts w:ascii="Trebuchet MS" w:hAnsi="Trebuchet MS"/>
          <w:bCs/>
          <w:sz w:val="22"/>
          <w:szCs w:val="22"/>
          <w:lang w:val="ro-RO"/>
        </w:rPr>
        <w:t xml:space="preserve"> din teritoriu</w:t>
      </w:r>
    </w:p>
    <w:p w14:paraId="5E9FDA99" w14:textId="77777777" w:rsidR="002734C3" w:rsidRPr="007512AC" w:rsidRDefault="002734C3" w:rsidP="0032670E">
      <w:pPr>
        <w:pStyle w:val="Listparagraf"/>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Asigurarea </w:t>
      </w:r>
      <w:proofErr w:type="spellStart"/>
      <w:r w:rsidRPr="007512AC">
        <w:rPr>
          <w:rFonts w:ascii="Trebuchet MS" w:hAnsi="Trebuchet MS"/>
          <w:bCs/>
          <w:sz w:val="22"/>
          <w:szCs w:val="22"/>
          <w:lang w:val="ro-RO"/>
        </w:rPr>
        <w:t>calităţii</w:t>
      </w:r>
      <w:proofErr w:type="spellEnd"/>
      <w:r w:rsidRPr="007512AC">
        <w:rPr>
          <w:rFonts w:ascii="Trebuchet MS" w:hAnsi="Trebuchet MS"/>
          <w:bCs/>
          <w:sz w:val="22"/>
          <w:szCs w:val="22"/>
          <w:lang w:val="ro-RO"/>
        </w:rPr>
        <w:t xml:space="preserve"> mediului </w:t>
      </w:r>
      <w:proofErr w:type="spellStart"/>
      <w:r w:rsidRPr="007512AC">
        <w:rPr>
          <w:rFonts w:ascii="Trebuchet MS" w:hAnsi="Trebuchet MS"/>
          <w:bCs/>
          <w:sz w:val="22"/>
          <w:szCs w:val="22"/>
          <w:lang w:val="ro-RO"/>
        </w:rPr>
        <w:t>şi</w:t>
      </w:r>
      <w:proofErr w:type="spellEnd"/>
      <w:r w:rsidRPr="007512AC">
        <w:rPr>
          <w:rFonts w:ascii="Trebuchet MS" w:hAnsi="Trebuchet MS"/>
          <w:bCs/>
          <w:sz w:val="22"/>
          <w:szCs w:val="22"/>
          <w:lang w:val="ro-RO"/>
        </w:rPr>
        <w:t xml:space="preserve"> a </w:t>
      </w:r>
      <w:proofErr w:type="spellStart"/>
      <w:r w:rsidRPr="007512AC">
        <w:rPr>
          <w:rFonts w:ascii="Trebuchet MS" w:hAnsi="Trebuchet MS"/>
          <w:bCs/>
          <w:sz w:val="22"/>
          <w:szCs w:val="22"/>
          <w:lang w:val="ro-RO"/>
        </w:rPr>
        <w:t>condiţiilor</w:t>
      </w:r>
      <w:proofErr w:type="spellEnd"/>
      <w:r w:rsidRPr="007512AC">
        <w:rPr>
          <w:rFonts w:ascii="Trebuchet MS" w:hAnsi="Trebuchet MS"/>
          <w:bCs/>
          <w:sz w:val="22"/>
          <w:szCs w:val="22"/>
          <w:lang w:val="ro-RO"/>
        </w:rPr>
        <w:t xml:space="preserve"> de locuire. </w:t>
      </w:r>
    </w:p>
    <w:p w14:paraId="35921A3E" w14:textId="77777777" w:rsidR="002734C3" w:rsidRPr="007512AC" w:rsidRDefault="002734C3" w:rsidP="0032670E">
      <w:pPr>
        <w:spacing w:after="0"/>
        <w:ind w:firstLine="720"/>
        <w:jc w:val="both"/>
        <w:rPr>
          <w:rFonts w:ascii="Trebuchet MS" w:hAnsi="Trebuchet MS"/>
          <w:sz w:val="22"/>
          <w:szCs w:val="22"/>
          <w:lang w:val="ro-RO"/>
        </w:rPr>
      </w:pPr>
      <w:r w:rsidRPr="007512AC">
        <w:rPr>
          <w:rFonts w:ascii="Trebuchet MS" w:hAnsi="Trebuchet MS" w:cs="Helvetica"/>
          <w:sz w:val="22"/>
          <w:szCs w:val="22"/>
          <w:lang w:val="ro-RO" w:bidi="ar-SA"/>
        </w:rPr>
        <w:t>M</w:t>
      </w:r>
      <w:r w:rsidRPr="007512AC">
        <w:rPr>
          <w:rFonts w:ascii="Trebuchet MS" w:hAnsi="Trebuchet MS" w:cs="Arial"/>
          <w:sz w:val="22"/>
          <w:szCs w:val="22"/>
          <w:lang w:val="ro-RO" w:bidi="ar-SA"/>
        </w:rPr>
        <w:t>ă</w:t>
      </w:r>
      <w:r w:rsidRPr="007512AC">
        <w:rPr>
          <w:rFonts w:ascii="Trebuchet MS" w:hAnsi="Trebuchet MS" w:cs="Helvetica"/>
          <w:sz w:val="22"/>
          <w:szCs w:val="22"/>
          <w:lang w:val="ro-RO" w:bidi="ar-SA"/>
        </w:rPr>
        <w:t xml:space="preserve">surile au fost construit pe baza analizei diagnostic, a problemelor identificate </w:t>
      </w:r>
      <w:r w:rsidRPr="007512AC">
        <w:rPr>
          <w:rFonts w:ascii="Trebuchet MS" w:hAnsi="Trebuchet MS" w:cs="Arial"/>
          <w:sz w:val="22"/>
          <w:szCs w:val="22"/>
          <w:lang w:val="ro-RO" w:bidi="ar-SA"/>
        </w:rPr>
        <w:t>ș</w:t>
      </w:r>
      <w:r w:rsidRPr="007512AC">
        <w:rPr>
          <w:rFonts w:ascii="Trebuchet MS" w:hAnsi="Trebuchet MS" w:cs="Helvetica"/>
          <w:sz w:val="22"/>
          <w:szCs w:val="22"/>
          <w:lang w:val="ro-RO" w:bidi="ar-SA"/>
        </w:rPr>
        <w:t>i a obiectivelor și priorit</w:t>
      </w:r>
      <w:r w:rsidRPr="007512AC">
        <w:rPr>
          <w:rFonts w:ascii="Trebuchet MS" w:hAnsi="Trebuchet MS" w:cs="Arial"/>
          <w:sz w:val="22"/>
          <w:szCs w:val="22"/>
          <w:lang w:val="ro-RO" w:bidi="ar-SA"/>
        </w:rPr>
        <w:t>ăț</w:t>
      </w:r>
      <w:r w:rsidRPr="007512AC">
        <w:rPr>
          <w:rFonts w:ascii="Trebuchet MS" w:hAnsi="Trebuchet MS" w:cs="Helvetica"/>
          <w:sz w:val="22"/>
          <w:szCs w:val="22"/>
          <w:lang w:val="ro-RO" w:bidi="ar-SA"/>
        </w:rPr>
        <w:t>ilor de dezvoltare. Fiecare măsură are ca obiectiv utilizarea eficientă a resurselor furnizate de cadrul natural, crearea de surse de venit viabile, consolidarea identității teritoriale, creșterea economică teritorială.</w:t>
      </w:r>
    </w:p>
    <w:p w14:paraId="41057D43"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Măsurile propuse sunt redate în  tabelul de mai jos, ce redă schematic logica intervenției în programare:</w:t>
      </w:r>
    </w:p>
    <w:p w14:paraId="0AA34AC9" w14:textId="77777777" w:rsidR="002734C3" w:rsidRPr="007512AC" w:rsidRDefault="002734C3" w:rsidP="0032670E">
      <w:pPr>
        <w:spacing w:after="0"/>
        <w:jc w:val="both"/>
        <w:rPr>
          <w:rFonts w:ascii="Trebuchet MS" w:hAnsi="Trebuchet MS"/>
          <w:b/>
          <w:sz w:val="22"/>
          <w:szCs w:val="22"/>
          <w:lang w:val="ro-RO"/>
        </w:rPr>
      </w:pPr>
      <w:r w:rsidRPr="007512AC">
        <w:rPr>
          <w:rFonts w:ascii="Trebuchet MS" w:hAnsi="Trebuchet MS"/>
          <w:b/>
          <w:sz w:val="22"/>
          <w:szCs w:val="22"/>
          <w:lang w:val="ro-RO"/>
        </w:rPr>
        <w:t>Tabel: Obiective, priorități, domenii de intervenție, măsuri, indicatori de rezultat</w:t>
      </w:r>
    </w:p>
    <w:tbl>
      <w:tblPr>
        <w:tblW w:w="10966" w:type="dxa"/>
        <w:tblInd w:w="-7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1808"/>
        <w:gridCol w:w="2151"/>
        <w:gridCol w:w="2096"/>
        <w:gridCol w:w="2570"/>
        <w:gridCol w:w="2341"/>
      </w:tblGrid>
      <w:tr w:rsidR="002734C3" w:rsidRPr="007512AC" w14:paraId="505B1B00" w14:textId="77777777" w:rsidTr="00AE1D5D">
        <w:trPr>
          <w:trHeight w:val="1660"/>
        </w:trPr>
        <w:tc>
          <w:tcPr>
            <w:tcW w:w="1808"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3578B386" w14:textId="77777777" w:rsidR="002734C3" w:rsidRPr="007512AC" w:rsidRDefault="002734C3" w:rsidP="0032670E">
            <w:pPr>
              <w:spacing w:after="0"/>
              <w:rPr>
                <w:rFonts w:ascii="Trebuchet MS" w:eastAsia="SimSun;宋体" w:hAnsi="Trebuchet MS" w:cs="Mangal;Courier"/>
                <w:b/>
                <w:bCs/>
                <w:color w:val="000000"/>
                <w:sz w:val="22"/>
                <w:szCs w:val="22"/>
                <w:lang w:val="ro-RO" w:bidi="ar-SA"/>
              </w:rPr>
            </w:pPr>
            <w:r w:rsidRPr="007512AC">
              <w:rPr>
                <w:rFonts w:ascii="Trebuchet MS" w:hAnsi="Trebuchet MS"/>
                <w:b/>
                <w:bCs/>
                <w:color w:val="000000"/>
                <w:sz w:val="22"/>
                <w:szCs w:val="22"/>
                <w:lang w:val="ro-RO" w:bidi="ar-SA"/>
              </w:rPr>
              <w:t>Obiectivul de dezvoltare rurală 1</w:t>
            </w:r>
          </w:p>
          <w:p w14:paraId="728BDF7D" w14:textId="77777777"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Obiective transversale</w:t>
            </w:r>
          </w:p>
        </w:tc>
        <w:tc>
          <w:tcPr>
            <w:tcW w:w="2151"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7B09A702"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Priorități de dezvoltare rurală </w:t>
            </w:r>
            <w:r w:rsidRPr="007512AC">
              <w:rPr>
                <w:rFonts w:ascii="Arial" w:hAnsi="Arial" w:cs="Arial"/>
                <w:b/>
                <w:bCs/>
                <w:color w:val="000000"/>
                <w:sz w:val="22"/>
                <w:szCs w:val="22"/>
                <w:lang w:val="ro-RO" w:bidi="ar-SA"/>
              </w:rPr>
              <w:t>→</w:t>
            </w:r>
          </w:p>
          <w:p w14:paraId="3C58E772" w14:textId="77777777"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c>
          <w:tcPr>
            <w:tcW w:w="2096"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39B3D3A9"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Domenii de Intervenție </w:t>
            </w:r>
            <w:r w:rsidRPr="007512AC">
              <w:rPr>
                <w:rFonts w:ascii="Arial" w:hAnsi="Arial" w:cs="Arial"/>
                <w:b/>
                <w:bCs/>
                <w:color w:val="000000"/>
                <w:sz w:val="22"/>
                <w:szCs w:val="22"/>
                <w:lang w:val="ro-RO" w:bidi="ar-SA"/>
              </w:rPr>
              <w:t>→</w:t>
            </w:r>
          </w:p>
          <w:p w14:paraId="42CBCCAA" w14:textId="77777777"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c>
          <w:tcPr>
            <w:tcW w:w="2570"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1F778088"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Măsuri </w:t>
            </w:r>
            <w:r w:rsidRPr="007512AC">
              <w:rPr>
                <w:rFonts w:ascii="Arial" w:hAnsi="Arial" w:cs="Arial"/>
                <w:b/>
                <w:bCs/>
                <w:color w:val="000000"/>
                <w:sz w:val="22"/>
                <w:szCs w:val="22"/>
                <w:lang w:val="ro-RO" w:bidi="ar-SA"/>
              </w:rPr>
              <w:t>→</w:t>
            </w:r>
          </w:p>
          <w:p w14:paraId="468AB507" w14:textId="77777777"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c>
          <w:tcPr>
            <w:tcW w:w="2341"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524F9C4B" w14:textId="77777777" w:rsidR="002734C3" w:rsidRPr="007512AC" w:rsidRDefault="002734C3" w:rsidP="0032670E">
            <w:pPr>
              <w:spacing w:after="0"/>
              <w:rPr>
                <w:rFonts w:ascii="Trebuchet MS" w:eastAsia="SimSun;宋体" w:hAnsi="Trebuchet MS" w:cs="Mangal;Courier"/>
                <w:b/>
                <w:bCs/>
                <w:color w:val="000000"/>
                <w:sz w:val="22"/>
                <w:szCs w:val="22"/>
                <w:lang w:val="ro-RO" w:bidi="ar-SA"/>
              </w:rPr>
            </w:pPr>
            <w:r w:rsidRPr="007512AC">
              <w:rPr>
                <w:rFonts w:ascii="Trebuchet MS" w:hAnsi="Trebuchet MS"/>
                <w:b/>
                <w:bCs/>
                <w:color w:val="000000"/>
                <w:sz w:val="22"/>
                <w:szCs w:val="22"/>
                <w:lang w:val="ro-RO" w:bidi="ar-SA"/>
              </w:rPr>
              <w:t>Indicatori de rezultat</w:t>
            </w:r>
          </w:p>
          <w:p w14:paraId="532BBF6A" w14:textId="77777777"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r>
      <w:tr w:rsidR="002734C3" w:rsidRPr="007512AC" w14:paraId="01B18321" w14:textId="77777777" w:rsidTr="002734C3">
        <w:trPr>
          <w:trHeight w:val="1561"/>
        </w:trPr>
        <w:tc>
          <w:tcPr>
            <w:tcW w:w="180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7B281" w14:textId="77777777" w:rsidR="002734C3" w:rsidRPr="007512AC" w:rsidRDefault="002734C3" w:rsidP="0032670E">
            <w:pPr>
              <w:spacing w:after="0"/>
              <w:rPr>
                <w:rFonts w:ascii="Trebuchet MS" w:eastAsia="SimSun;宋体" w:hAnsi="Trebuchet MS" w:cs="Mangal;Courier"/>
                <w:b/>
                <w:color w:val="000000"/>
                <w:sz w:val="22"/>
                <w:szCs w:val="22"/>
                <w:lang w:val="ro-RO" w:bidi="ar-SA"/>
              </w:rPr>
            </w:pPr>
            <w:r w:rsidRPr="007512AC">
              <w:rPr>
                <w:rFonts w:ascii="Trebuchet MS" w:hAnsi="Trebuchet MS"/>
                <w:b/>
                <w:color w:val="000000"/>
                <w:sz w:val="22"/>
                <w:szCs w:val="22"/>
                <w:lang w:val="ro-RO" w:bidi="ar-SA"/>
              </w:rPr>
              <w:t>Obținerea unei dezvoltări teritoriale echilibrate a economiilor și comunităților rurale, inclusiv crearea și menținerea de locuri de muncă (P1,P6)</w:t>
            </w:r>
          </w:p>
          <w:p w14:paraId="57F7E118"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 xml:space="preserve">Obiective transversale: </w:t>
            </w:r>
            <w:bookmarkStart w:id="2" w:name="__DdeLink__25299_994848051"/>
            <w:r w:rsidRPr="007512AC">
              <w:rPr>
                <w:rFonts w:ascii="Trebuchet MS" w:hAnsi="Trebuchet MS"/>
                <w:b/>
                <w:bCs/>
                <w:i/>
                <w:iCs/>
                <w:color w:val="000000"/>
                <w:sz w:val="22"/>
                <w:szCs w:val="22"/>
                <w:lang w:val="ro-RO" w:bidi="ar-SA"/>
              </w:rPr>
              <w:t>mediu, climă și</w:t>
            </w:r>
            <w:bookmarkEnd w:id="2"/>
            <w:r w:rsidRPr="007512AC">
              <w:rPr>
                <w:rFonts w:ascii="Trebuchet MS" w:hAnsi="Trebuchet MS"/>
                <w:b/>
                <w:bCs/>
                <w:i/>
                <w:iCs/>
                <w:color w:val="000000"/>
                <w:sz w:val="22"/>
                <w:szCs w:val="22"/>
                <w:lang w:val="ro-RO" w:bidi="ar-SA"/>
              </w:rPr>
              <w:t xml:space="preserve"> inovare</w:t>
            </w:r>
          </w:p>
        </w:tc>
        <w:tc>
          <w:tcPr>
            <w:tcW w:w="2151"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5B833494"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P6:</w:t>
            </w:r>
            <w:r w:rsidRPr="007512AC">
              <w:rPr>
                <w:rFonts w:ascii="Trebuchet MS" w:hAnsi="Trebuchet MS"/>
                <w:color w:val="000000"/>
                <w:sz w:val="22"/>
                <w:szCs w:val="22"/>
                <w:lang w:val="ro-RO" w:bidi="ar-SA"/>
              </w:rPr>
              <w:t xml:space="preserve"> Promovarea incluziunii sociale, a reducerii sărăciei și a dezvoltării economice în zonele rurale</w:t>
            </w:r>
          </w:p>
        </w:tc>
        <w:tc>
          <w:tcPr>
            <w:tcW w:w="2096"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5384E9F5"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6B)</w:t>
            </w:r>
            <w:r w:rsidRPr="007512AC">
              <w:rPr>
                <w:rFonts w:ascii="Trebuchet MS" w:hAnsi="Trebuchet MS"/>
                <w:color w:val="000000"/>
                <w:sz w:val="22"/>
                <w:szCs w:val="22"/>
                <w:lang w:val="ro-RO" w:bidi="ar-SA"/>
              </w:rPr>
              <w:t xml:space="preserve"> Încurajarea dezvoltării locale în zonele rurale</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2D102DD4" w14:textId="77777777" w:rsidR="002734C3" w:rsidRPr="007512AC" w:rsidRDefault="002734C3" w:rsidP="0032670E">
            <w:pPr>
              <w:pStyle w:val="Default"/>
              <w:spacing w:line="276" w:lineRule="auto"/>
              <w:jc w:val="both"/>
              <w:rPr>
                <w:sz w:val="22"/>
                <w:szCs w:val="22"/>
              </w:rPr>
            </w:pPr>
            <w:r w:rsidRPr="007512AC">
              <w:rPr>
                <w:b/>
                <w:bCs/>
                <w:sz w:val="22"/>
                <w:szCs w:val="22"/>
                <w:lang w:bidi="ar-SA"/>
              </w:rPr>
              <w:t>M3.2.</w:t>
            </w:r>
            <w:r w:rsidRPr="007512AC">
              <w:rPr>
                <w:sz w:val="22"/>
                <w:szCs w:val="22"/>
                <w:lang w:bidi="ar-SA"/>
              </w:rPr>
              <w:t xml:space="preserve"> </w:t>
            </w:r>
            <w:r w:rsidRPr="007512AC">
              <w:rPr>
                <w:b/>
                <w:bCs/>
                <w:color w:val="808080"/>
                <w:sz w:val="22"/>
                <w:szCs w:val="22"/>
                <w:shd w:val="clear" w:color="auto" w:fill="FFFFFF"/>
              </w:rPr>
              <w:t>„</w:t>
            </w:r>
            <w:r w:rsidRPr="007512AC">
              <w:rPr>
                <w:b/>
                <w:bCs/>
                <w:i/>
                <w:color w:val="808080"/>
                <w:sz w:val="22"/>
                <w:szCs w:val="22"/>
                <w:shd w:val="clear" w:color="auto" w:fill="FFFFFF"/>
              </w:rPr>
              <w:t xml:space="preserve">Servicii sociale îmbunătățite în teritoriul </w:t>
            </w:r>
            <w:r w:rsidR="00AE1D5D" w:rsidRPr="007512AC">
              <w:rPr>
                <w:rFonts w:cs="Calibri"/>
                <w:b/>
                <w:bCs/>
                <w:i/>
                <w:iCs/>
                <w:color w:val="000000" w:themeColor="text1"/>
                <w:sz w:val="22"/>
                <w:szCs w:val="22"/>
                <w:lang w:eastAsia="ro-RO"/>
              </w:rPr>
              <w:t>G</w:t>
            </w:r>
            <w:r w:rsidR="00EB158A" w:rsidRPr="007512AC">
              <w:rPr>
                <w:rFonts w:cs="Calibri"/>
                <w:b/>
                <w:bCs/>
                <w:i/>
                <w:iCs/>
                <w:color w:val="000000" w:themeColor="text1"/>
                <w:sz w:val="22"/>
                <w:szCs w:val="22"/>
                <w:lang w:eastAsia="ro-RO"/>
              </w:rPr>
              <w:t>rupului de Acțiune Locală</w:t>
            </w:r>
            <w:r w:rsidRPr="007512AC">
              <w:rPr>
                <w:b/>
                <w:bCs/>
                <w:i/>
                <w:iCs/>
                <w:color w:val="000000" w:themeColor="text1"/>
                <w:sz w:val="22"/>
                <w:szCs w:val="22"/>
                <w:shd w:val="clear" w:color="auto" w:fill="FFFFFF"/>
              </w:rPr>
              <w:t>”</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60BADEFA" w14:textId="2B88F05A" w:rsidR="002734C3" w:rsidRPr="007512AC" w:rsidRDefault="002734C3" w:rsidP="0032670E">
            <w:pPr>
              <w:widowControl w:val="0"/>
              <w:spacing w:after="0"/>
              <w:rPr>
                <w:rFonts w:ascii="Trebuchet MS" w:hAnsi="Trebuchet MS"/>
                <w:color w:val="000000"/>
                <w:sz w:val="22"/>
                <w:szCs w:val="22"/>
                <w:lang w:val="ro-RO" w:bidi="ar-SA"/>
              </w:rPr>
            </w:pPr>
            <w:r w:rsidRPr="007512AC">
              <w:rPr>
                <w:rFonts w:ascii="Trebuchet MS" w:hAnsi="Trebuchet MS"/>
                <w:color w:val="000000"/>
                <w:sz w:val="22"/>
                <w:szCs w:val="22"/>
                <w:lang w:val="ro-RO" w:bidi="ar-SA"/>
              </w:rPr>
              <w:t xml:space="preserve">Populația netă care beneficiază de servicii/infrastructuri îmbunătățite: </w:t>
            </w:r>
            <w:r w:rsidR="00370172" w:rsidRPr="007512AC">
              <w:rPr>
                <w:rFonts w:ascii="Trebuchet MS" w:hAnsi="Trebuchet MS"/>
                <w:color w:val="000000"/>
                <w:sz w:val="22"/>
                <w:szCs w:val="22"/>
                <w:lang w:val="ro-RO" w:bidi="ar-SA"/>
              </w:rPr>
              <w:t>100</w:t>
            </w:r>
            <w:r w:rsidRPr="007512AC">
              <w:rPr>
                <w:rFonts w:ascii="Trebuchet MS" w:hAnsi="Trebuchet MS"/>
                <w:color w:val="000000"/>
                <w:sz w:val="22"/>
                <w:szCs w:val="22"/>
                <w:lang w:val="ro-RO" w:bidi="ar-SA"/>
              </w:rPr>
              <w:t>.</w:t>
            </w:r>
          </w:p>
          <w:p w14:paraId="7C09092A" w14:textId="77777777" w:rsidR="00370172" w:rsidRPr="007512AC" w:rsidRDefault="00370172"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Număr de proiecte ce au componente de protecție a mediului: 1.</w:t>
            </w:r>
          </w:p>
        </w:tc>
      </w:tr>
      <w:tr w:rsidR="002734C3" w:rsidRPr="007512AC" w14:paraId="27263B36" w14:textId="77777777" w:rsidTr="00370172">
        <w:trPr>
          <w:trHeight w:val="557"/>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20027A3"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AFD56DC"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53F9FAB5"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3813C1DA"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M3.3.</w:t>
            </w:r>
            <w:r w:rsidRPr="007512AC">
              <w:rPr>
                <w:rFonts w:ascii="Trebuchet MS" w:hAnsi="Trebuchet MS"/>
                <w:color w:val="000000"/>
                <w:sz w:val="22"/>
                <w:szCs w:val="22"/>
                <w:lang w:val="ro-RO" w:bidi="ar-SA"/>
              </w:rPr>
              <w:t xml:space="preserve"> </w:t>
            </w:r>
            <w:r w:rsidRPr="007512AC">
              <w:rPr>
                <w:rFonts w:ascii="Trebuchet MS" w:hAnsi="Trebuchet MS"/>
                <w:b/>
                <w:bCs/>
                <w:color w:val="999999"/>
                <w:sz w:val="22"/>
                <w:szCs w:val="22"/>
                <w:lang w:val="ro-RO" w:bidi="ar-SA"/>
              </w:rPr>
              <w:t>„</w:t>
            </w:r>
            <w:r w:rsidRPr="007512AC">
              <w:rPr>
                <w:rFonts w:ascii="Trebuchet MS" w:hAnsi="Trebuchet MS"/>
                <w:b/>
                <w:bCs/>
                <w:i/>
                <w:color w:val="999999"/>
                <w:sz w:val="22"/>
                <w:szCs w:val="22"/>
                <w:lang w:val="ro-RO" w:bidi="ar-SA"/>
              </w:rPr>
              <w:t>Integrarea  minorităților locale</w:t>
            </w:r>
            <w:r w:rsidRPr="007512AC">
              <w:rPr>
                <w:rFonts w:ascii="Trebuchet MS" w:hAnsi="Trebuchet MS"/>
                <w:b/>
                <w:bCs/>
                <w:i/>
                <w:iCs/>
                <w:color w:val="999999"/>
                <w:sz w:val="22"/>
                <w:szCs w:val="22"/>
                <w:lang w:val="ro-RO" w:bidi="ar-SA"/>
              </w:rPr>
              <w:t>”</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6900A8B3" w14:textId="3F79831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color w:val="000000"/>
                <w:sz w:val="22"/>
                <w:szCs w:val="22"/>
                <w:lang w:val="ro-RO" w:bidi="ar-SA"/>
              </w:rPr>
              <w:t xml:space="preserve">Populația netă care beneficiază de servicii/infrastructuri îmbunătățite: </w:t>
            </w:r>
            <w:r w:rsidR="00370172" w:rsidRPr="007512AC">
              <w:rPr>
                <w:rFonts w:ascii="Trebuchet MS" w:hAnsi="Trebuchet MS"/>
                <w:color w:val="000000"/>
                <w:sz w:val="22"/>
                <w:szCs w:val="22"/>
                <w:lang w:val="ro-RO" w:bidi="ar-SA"/>
              </w:rPr>
              <w:t>80</w:t>
            </w:r>
            <w:r w:rsidRPr="007512AC">
              <w:rPr>
                <w:rFonts w:ascii="Trebuchet MS" w:hAnsi="Trebuchet MS"/>
                <w:color w:val="000000"/>
                <w:sz w:val="22"/>
                <w:szCs w:val="22"/>
                <w:lang w:val="ro-RO" w:bidi="ar-SA"/>
              </w:rPr>
              <w:t>.</w:t>
            </w:r>
          </w:p>
          <w:p w14:paraId="5954D96E" w14:textId="77777777" w:rsidR="002734C3" w:rsidRPr="007512AC" w:rsidRDefault="002734C3" w:rsidP="0032670E">
            <w:pPr>
              <w:pStyle w:val="Default"/>
              <w:spacing w:line="276" w:lineRule="auto"/>
              <w:jc w:val="both"/>
              <w:rPr>
                <w:sz w:val="22"/>
                <w:szCs w:val="22"/>
              </w:rPr>
            </w:pPr>
            <w:r w:rsidRPr="007512AC">
              <w:rPr>
                <w:sz w:val="22"/>
                <w:szCs w:val="22"/>
              </w:rPr>
              <w:t>Numărul de proiecte ce prevăd măsuri de protecție a mediului: 1.</w:t>
            </w:r>
          </w:p>
        </w:tc>
      </w:tr>
      <w:tr w:rsidR="002734C3" w:rsidRPr="007512AC" w14:paraId="5D4D93C8" w14:textId="77777777" w:rsidTr="002734C3">
        <w:trPr>
          <w:trHeight w:val="153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0BA4FD4"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69516E4"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09BD603"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Pr>
          <w:p w14:paraId="156E045F"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M3.4. </w:t>
            </w:r>
            <w:r w:rsidRPr="007512AC">
              <w:rPr>
                <w:rFonts w:ascii="Trebuchet MS" w:hAnsi="Trebuchet MS"/>
                <w:b/>
                <w:bCs/>
                <w:color w:val="808080"/>
                <w:sz w:val="22"/>
                <w:szCs w:val="22"/>
                <w:shd w:val="clear" w:color="auto" w:fill="FFFFFF"/>
                <w:lang w:val="ro-RO"/>
              </w:rPr>
              <w:t>„</w:t>
            </w:r>
            <w:r w:rsidRPr="007512AC">
              <w:rPr>
                <w:rFonts w:ascii="Trebuchet MS" w:hAnsi="Trebuchet MS"/>
                <w:b/>
                <w:bCs/>
                <w:i/>
                <w:color w:val="808080"/>
                <w:sz w:val="22"/>
                <w:szCs w:val="22"/>
                <w:shd w:val="clear" w:color="auto" w:fill="FFFFFF"/>
                <w:lang w:val="ro-RO"/>
              </w:rPr>
              <w:t xml:space="preserve">Modernizarea </w:t>
            </w:r>
            <w:r w:rsidR="00AE1D5D" w:rsidRPr="007512AC">
              <w:rPr>
                <w:rFonts w:ascii="Trebuchet MS" w:hAnsi="Trebuchet MS"/>
                <w:b/>
                <w:bCs/>
                <w:i/>
                <w:color w:val="808080"/>
                <w:sz w:val="22"/>
                <w:szCs w:val="22"/>
                <w:shd w:val="clear" w:color="auto" w:fill="FFFFFF"/>
                <w:lang w:val="ro-RO"/>
              </w:rPr>
              <w:t>localităților</w:t>
            </w:r>
            <w:r w:rsidRPr="007512AC">
              <w:rPr>
                <w:rFonts w:ascii="Trebuchet MS" w:hAnsi="Trebuchet MS"/>
                <w:b/>
                <w:bCs/>
                <w:i/>
                <w:color w:val="808080"/>
                <w:sz w:val="22"/>
                <w:szCs w:val="22"/>
                <w:shd w:val="clear" w:color="auto" w:fill="FFFFFF"/>
                <w:lang w:val="ro-RO"/>
              </w:rPr>
              <w:t xml:space="preserve"> din cadrul </w:t>
            </w:r>
            <w:r w:rsidR="00AE1D5D" w:rsidRPr="007512AC">
              <w:rPr>
                <w:rFonts w:ascii="Trebuchet MS" w:hAnsi="Trebuchet MS" w:cs="Calibri"/>
                <w:b/>
                <w:bCs/>
                <w:i/>
                <w:iCs/>
                <w:color w:val="000000" w:themeColor="text1"/>
                <w:sz w:val="22"/>
                <w:szCs w:val="22"/>
                <w:shd w:val="clear" w:color="auto" w:fill="FFFFFF"/>
                <w:lang w:val="ro-RO" w:eastAsia="ro-RO"/>
              </w:rPr>
              <w:t>GAL</w:t>
            </w:r>
            <w:r w:rsidRPr="007512AC">
              <w:rPr>
                <w:rFonts w:ascii="Trebuchet MS" w:hAnsi="Trebuchet MS"/>
                <w:b/>
                <w:bCs/>
                <w:i/>
                <w:iCs/>
                <w:color w:val="000000" w:themeColor="text1"/>
                <w:sz w:val="22"/>
                <w:szCs w:val="22"/>
                <w:shd w:val="clear" w:color="auto" w:fill="FFFFFF"/>
                <w:lang w:val="ro-RO"/>
              </w:rPr>
              <w:t>”</w:t>
            </w:r>
          </w:p>
          <w:p w14:paraId="38AA6B72"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7CE8B5B6" w14:textId="33A6CD64"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color w:val="000000"/>
                <w:sz w:val="22"/>
                <w:szCs w:val="22"/>
                <w:lang w:val="ro-RO" w:bidi="ar-SA"/>
              </w:rPr>
              <w:t xml:space="preserve">Populația netă care beneficiază de servicii/infrastructuri îmbunătățite: </w:t>
            </w:r>
            <w:r w:rsidR="00370172" w:rsidRPr="007512AC">
              <w:rPr>
                <w:rFonts w:ascii="Trebuchet MS" w:hAnsi="Trebuchet MS"/>
                <w:color w:val="000000"/>
                <w:sz w:val="22"/>
                <w:szCs w:val="22"/>
                <w:lang w:val="ro-RO" w:bidi="ar-SA"/>
              </w:rPr>
              <w:t>5.000</w:t>
            </w:r>
            <w:r w:rsidRPr="007512AC">
              <w:rPr>
                <w:rFonts w:ascii="Trebuchet MS" w:hAnsi="Trebuchet MS"/>
                <w:color w:val="000000"/>
                <w:sz w:val="22"/>
                <w:szCs w:val="22"/>
                <w:lang w:val="ro-RO" w:bidi="ar-SA"/>
              </w:rPr>
              <w:t>.</w:t>
            </w:r>
          </w:p>
          <w:p w14:paraId="068FFF9B"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Numărul de comune</w:t>
            </w:r>
            <w:r w:rsidR="009D45BF">
              <w:rPr>
                <w:rFonts w:ascii="Trebuchet MS" w:hAnsi="Trebuchet MS"/>
                <w:color w:val="000000"/>
                <w:sz w:val="22"/>
                <w:szCs w:val="22"/>
                <w:lang w:val="ro-RO" w:bidi="ar-SA"/>
              </w:rPr>
              <w:t>/orașe</w:t>
            </w:r>
            <w:r w:rsidRPr="007512AC">
              <w:rPr>
                <w:rFonts w:ascii="Trebuchet MS" w:hAnsi="Trebuchet MS"/>
                <w:color w:val="000000"/>
                <w:sz w:val="22"/>
                <w:szCs w:val="22"/>
                <w:lang w:val="ro-RO" w:bidi="ar-SA"/>
              </w:rPr>
              <w:t xml:space="preserve"> sprijinite:</w:t>
            </w:r>
            <w:r w:rsidR="00370172" w:rsidRPr="007512AC">
              <w:rPr>
                <w:rFonts w:ascii="Trebuchet MS" w:hAnsi="Trebuchet MS"/>
                <w:color w:val="000000"/>
                <w:sz w:val="22"/>
                <w:szCs w:val="22"/>
                <w:lang w:val="ro-RO" w:bidi="ar-SA"/>
              </w:rPr>
              <w:t xml:space="preserve"> 6</w:t>
            </w:r>
            <w:r w:rsidRPr="007512AC">
              <w:rPr>
                <w:rFonts w:ascii="Trebuchet MS" w:hAnsi="Trebuchet MS"/>
                <w:color w:val="000000"/>
                <w:sz w:val="22"/>
                <w:szCs w:val="22"/>
                <w:lang w:val="ro-RO" w:bidi="ar-SA"/>
              </w:rPr>
              <w:t>.</w:t>
            </w:r>
          </w:p>
        </w:tc>
      </w:tr>
      <w:tr w:rsidR="002734C3" w:rsidRPr="007512AC" w14:paraId="096432B2" w14:textId="77777777" w:rsidTr="002734C3">
        <w:trPr>
          <w:trHeight w:val="87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42B3B86"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9972B52"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14:paraId="07659FA4"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6A)</w:t>
            </w:r>
            <w:r w:rsidRPr="007512AC">
              <w:rPr>
                <w:rFonts w:ascii="Trebuchet MS" w:hAnsi="Trebuchet MS"/>
                <w:color w:val="000000"/>
                <w:sz w:val="22"/>
                <w:szCs w:val="22"/>
                <w:lang w:val="ro-RO" w:bidi="ar-SA"/>
              </w:rPr>
              <w:t xml:space="preserve"> Facilitarea diversificării, a înființării și a dezvoltării de întreprinderi mici, precum și crearea de locuri de muncă</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60AA088E"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sz w:val="22"/>
                <w:szCs w:val="22"/>
                <w:lang w:val="ro-RO" w:bidi="ar-SA"/>
              </w:rPr>
              <w:t>M3.1.</w:t>
            </w:r>
            <w:r w:rsidRPr="007512AC">
              <w:rPr>
                <w:rFonts w:ascii="Trebuchet MS" w:hAnsi="Trebuchet MS"/>
                <w:sz w:val="22"/>
                <w:szCs w:val="22"/>
                <w:lang w:val="ro-RO" w:bidi="ar-SA"/>
              </w:rPr>
              <w:t xml:space="preserve"> </w:t>
            </w:r>
            <w:r w:rsidRPr="007512AC">
              <w:rPr>
                <w:rFonts w:ascii="Trebuchet MS" w:hAnsi="Trebuchet MS"/>
                <w:b/>
                <w:bCs/>
                <w:i/>
                <w:iCs/>
                <w:color w:val="808080"/>
                <w:sz w:val="22"/>
                <w:szCs w:val="22"/>
                <w:lang w:val="ro-RO" w:bidi="ar-SA"/>
              </w:rPr>
              <w:t>„Dezvoltarea activităților non-agricole în teritoriul GAL”</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76170F57" w14:textId="1F308A49" w:rsidR="002734C3" w:rsidRPr="007512AC" w:rsidRDefault="002734C3" w:rsidP="0032670E">
            <w:pPr>
              <w:spacing w:after="0"/>
              <w:rPr>
                <w:rFonts w:ascii="Trebuchet MS" w:hAnsi="Trebuchet MS"/>
                <w:color w:val="000000"/>
                <w:sz w:val="22"/>
                <w:szCs w:val="22"/>
                <w:lang w:val="ro-RO" w:bidi="ar-SA"/>
              </w:rPr>
            </w:pPr>
            <w:r w:rsidRPr="007512AC">
              <w:rPr>
                <w:rFonts w:ascii="Trebuchet MS" w:hAnsi="Trebuchet MS"/>
                <w:color w:val="000000"/>
                <w:sz w:val="22"/>
                <w:szCs w:val="22"/>
                <w:lang w:val="ro-RO" w:bidi="ar-SA"/>
              </w:rPr>
              <w:t>Număr de locuri de muncă create:</w:t>
            </w:r>
            <w:r w:rsidR="009755B4">
              <w:rPr>
                <w:rFonts w:ascii="Trebuchet MS" w:hAnsi="Trebuchet MS"/>
                <w:color w:val="000000"/>
                <w:sz w:val="22"/>
                <w:szCs w:val="22"/>
                <w:lang w:val="ro-RO" w:bidi="ar-SA"/>
              </w:rPr>
              <w:t xml:space="preserve"> 11</w:t>
            </w:r>
            <w:r w:rsidRPr="007512AC">
              <w:rPr>
                <w:rFonts w:ascii="Trebuchet MS" w:hAnsi="Trebuchet MS"/>
                <w:color w:val="000000"/>
                <w:sz w:val="22"/>
                <w:szCs w:val="22"/>
                <w:lang w:val="ro-RO" w:bidi="ar-SA"/>
              </w:rPr>
              <w:t>.</w:t>
            </w:r>
          </w:p>
          <w:p w14:paraId="6DB4820D" w14:textId="77777777" w:rsidR="00AB5A65" w:rsidRPr="007512AC" w:rsidRDefault="00AB5A65" w:rsidP="0032670E">
            <w:pPr>
              <w:spacing w:after="0"/>
              <w:rPr>
                <w:rFonts w:ascii="Trebuchet MS" w:eastAsia="SimSun;宋体" w:hAnsi="Trebuchet MS" w:cs="Mangal;Courier"/>
                <w:sz w:val="22"/>
                <w:szCs w:val="22"/>
                <w:lang w:val="ro-RO"/>
              </w:rPr>
            </w:pPr>
            <w:r w:rsidRPr="007512AC">
              <w:rPr>
                <w:rFonts w:ascii="Trebuchet MS" w:hAnsi="Trebuchet MS"/>
                <w:color w:val="000000"/>
                <w:sz w:val="22"/>
                <w:szCs w:val="22"/>
                <w:lang w:val="ro-RO" w:bidi="ar-SA"/>
              </w:rPr>
              <w:t>Număr total de întreprinderi sprijinite: 7.</w:t>
            </w:r>
          </w:p>
          <w:p w14:paraId="40EE19E5" w14:textId="77777777" w:rsidR="002734C3" w:rsidRPr="007512AC" w:rsidRDefault="002734C3" w:rsidP="0032670E">
            <w:pPr>
              <w:pStyle w:val="Default"/>
              <w:spacing w:line="276" w:lineRule="auto"/>
              <w:jc w:val="both"/>
              <w:rPr>
                <w:sz w:val="22"/>
                <w:szCs w:val="22"/>
              </w:rPr>
            </w:pPr>
            <w:r w:rsidRPr="007512AC">
              <w:rPr>
                <w:sz w:val="22"/>
                <w:szCs w:val="22"/>
              </w:rPr>
              <w:t xml:space="preserve">Numărul de proiecte ce au componente inovative sau de protecție a mediului: </w:t>
            </w:r>
            <w:r w:rsidR="00AB5A65" w:rsidRPr="007512AC">
              <w:rPr>
                <w:sz w:val="22"/>
                <w:szCs w:val="22"/>
              </w:rPr>
              <w:t>2</w:t>
            </w:r>
            <w:r w:rsidRPr="007512AC">
              <w:rPr>
                <w:sz w:val="22"/>
                <w:szCs w:val="22"/>
              </w:rPr>
              <w:t>.</w:t>
            </w:r>
          </w:p>
        </w:tc>
      </w:tr>
      <w:tr w:rsidR="002734C3" w:rsidRPr="007512AC" w14:paraId="41587BF4" w14:textId="77777777" w:rsidTr="00AE1D5D">
        <w:trPr>
          <w:trHeight w:val="870"/>
        </w:trPr>
        <w:tc>
          <w:tcPr>
            <w:tcW w:w="1808" w:type="dxa"/>
            <w:tcBorders>
              <w:top w:val="single" w:sz="4" w:space="0" w:color="00000A"/>
              <w:left w:val="single" w:sz="4" w:space="0" w:color="00000A"/>
              <w:bottom w:val="single" w:sz="4" w:space="0" w:color="00000A"/>
              <w:right w:val="single" w:sz="4" w:space="0" w:color="00000A"/>
            </w:tcBorders>
            <w:shd w:val="clear" w:color="auto" w:fill="auto"/>
            <w:vAlign w:val="bottom"/>
            <w:hideMark/>
          </w:tcPr>
          <w:p w14:paraId="63F99B99" w14:textId="77777777" w:rsidR="002734C3" w:rsidRPr="007512AC" w:rsidRDefault="002734C3" w:rsidP="0032670E">
            <w:pPr>
              <w:spacing w:after="0"/>
              <w:rPr>
                <w:rFonts w:ascii="Trebuchet MS" w:eastAsia="SimSun;宋体" w:hAnsi="Trebuchet MS" w:cs="Mangal;Courier"/>
                <w:b/>
                <w:bCs/>
                <w:sz w:val="22"/>
                <w:szCs w:val="22"/>
                <w:shd w:val="clear" w:color="auto" w:fill="FFFFFF"/>
                <w:lang w:val="ro-RO" w:bidi="ar-SA"/>
              </w:rPr>
            </w:pPr>
            <w:r w:rsidRPr="007512AC">
              <w:rPr>
                <w:rFonts w:ascii="Trebuchet MS" w:hAnsi="Trebuchet MS"/>
                <w:b/>
                <w:bCs/>
                <w:sz w:val="22"/>
                <w:szCs w:val="22"/>
                <w:shd w:val="clear" w:color="auto" w:fill="FFFFFF"/>
                <w:lang w:val="ro-RO" w:bidi="ar-SA"/>
              </w:rPr>
              <w:t>Obiectivul de dezvoltare rurală 1</w:t>
            </w:r>
          </w:p>
          <w:p w14:paraId="79D31A9D" w14:textId="77777777" w:rsidR="002734C3" w:rsidRPr="007512AC" w:rsidRDefault="002734C3" w:rsidP="0032670E">
            <w:pPr>
              <w:widowControl w:val="0"/>
              <w:spacing w:after="0"/>
              <w:rPr>
                <w:rFonts w:ascii="Trebuchet MS" w:eastAsia="SimSun;宋体" w:hAnsi="Trebuchet MS" w:cs="Mangal;Courier"/>
                <w:b/>
                <w:sz w:val="22"/>
                <w:szCs w:val="22"/>
                <w:shd w:val="clear" w:color="auto" w:fill="FFFFFF"/>
                <w:lang w:val="ro-RO" w:eastAsia="zh-CN" w:bidi="ar-SA"/>
              </w:rPr>
            </w:pPr>
            <w:r w:rsidRPr="007512AC">
              <w:rPr>
                <w:rFonts w:ascii="Trebuchet MS" w:hAnsi="Trebuchet MS"/>
                <w:b/>
                <w:sz w:val="22"/>
                <w:szCs w:val="22"/>
                <w:shd w:val="clear" w:color="auto" w:fill="FFFFFF"/>
                <w:lang w:val="ro-RO" w:bidi="ar-SA"/>
              </w:rPr>
              <w:t>Obiective transversale</w:t>
            </w:r>
          </w:p>
        </w:tc>
        <w:tc>
          <w:tcPr>
            <w:tcW w:w="2151"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2B0F7AA"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sz w:val="22"/>
                <w:szCs w:val="22"/>
                <w:shd w:val="clear" w:color="auto" w:fill="FFFFFF"/>
                <w:lang w:val="ro-RO" w:bidi="ar-SA"/>
              </w:rPr>
              <w:t xml:space="preserve">Priorități de dezvoltare rurală </w:t>
            </w:r>
            <w:r w:rsidRPr="007512AC">
              <w:rPr>
                <w:rFonts w:ascii="Arial" w:hAnsi="Arial" w:cs="Arial"/>
                <w:b/>
                <w:bCs/>
                <w:sz w:val="22"/>
                <w:szCs w:val="22"/>
                <w:shd w:val="clear" w:color="auto" w:fill="FFFFFF"/>
                <w:lang w:val="ro-RO" w:bidi="ar-SA"/>
              </w:rPr>
              <w:t>→</w:t>
            </w:r>
          </w:p>
          <w:p w14:paraId="4A1A0DB3" w14:textId="77777777"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c>
          <w:tcPr>
            <w:tcW w:w="2096" w:type="dxa"/>
            <w:tcBorders>
              <w:top w:val="single" w:sz="4" w:space="0" w:color="00000A"/>
              <w:left w:val="single" w:sz="4" w:space="0" w:color="00000A"/>
              <w:bottom w:val="single" w:sz="4" w:space="0" w:color="00000A"/>
              <w:right w:val="single" w:sz="4" w:space="0" w:color="00000A"/>
            </w:tcBorders>
            <w:shd w:val="clear" w:color="auto" w:fill="auto"/>
            <w:hideMark/>
          </w:tcPr>
          <w:p w14:paraId="648C56CE"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sz w:val="22"/>
                <w:szCs w:val="22"/>
                <w:shd w:val="clear" w:color="auto" w:fill="FFFFFF"/>
                <w:lang w:val="ro-RO" w:bidi="ar-SA"/>
              </w:rPr>
              <w:t xml:space="preserve">Domenii de Intervenție </w:t>
            </w:r>
            <w:r w:rsidRPr="007512AC">
              <w:rPr>
                <w:rFonts w:ascii="Arial" w:hAnsi="Arial" w:cs="Arial"/>
                <w:b/>
                <w:bCs/>
                <w:sz w:val="22"/>
                <w:szCs w:val="22"/>
                <w:shd w:val="clear" w:color="auto" w:fill="FFFFFF"/>
                <w:lang w:val="ro-RO" w:bidi="ar-SA"/>
              </w:rPr>
              <w:t>→</w:t>
            </w:r>
          </w:p>
          <w:p w14:paraId="76EB0150" w14:textId="77777777"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c>
          <w:tcPr>
            <w:tcW w:w="2570" w:type="dxa"/>
            <w:tcBorders>
              <w:top w:val="single" w:sz="4" w:space="0" w:color="00000A"/>
              <w:left w:val="single" w:sz="4" w:space="0" w:color="00000A"/>
              <w:bottom w:val="single" w:sz="4" w:space="0" w:color="00000A"/>
              <w:right w:val="single" w:sz="4" w:space="0" w:color="00000A"/>
            </w:tcBorders>
            <w:shd w:val="clear" w:color="auto" w:fill="auto"/>
            <w:hideMark/>
          </w:tcPr>
          <w:p w14:paraId="309E4A28"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sz w:val="22"/>
                <w:szCs w:val="22"/>
                <w:shd w:val="clear" w:color="auto" w:fill="FFFFFF"/>
                <w:lang w:val="ro-RO" w:bidi="ar-SA"/>
              </w:rPr>
              <w:t xml:space="preserve">Măsuri </w:t>
            </w:r>
            <w:r w:rsidRPr="007512AC">
              <w:rPr>
                <w:rFonts w:ascii="Arial" w:hAnsi="Arial" w:cs="Arial"/>
                <w:b/>
                <w:bCs/>
                <w:sz w:val="22"/>
                <w:szCs w:val="22"/>
                <w:shd w:val="clear" w:color="auto" w:fill="FFFFFF"/>
                <w:lang w:val="ro-RO" w:bidi="ar-SA"/>
              </w:rPr>
              <w:t>→</w:t>
            </w:r>
          </w:p>
          <w:p w14:paraId="438FB02E" w14:textId="77777777"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c>
          <w:tcPr>
            <w:tcW w:w="2341" w:type="dxa"/>
            <w:tcBorders>
              <w:top w:val="single" w:sz="4" w:space="0" w:color="00000A"/>
              <w:left w:val="single" w:sz="4" w:space="0" w:color="00000A"/>
              <w:bottom w:val="single" w:sz="4" w:space="0" w:color="00000A"/>
              <w:right w:val="single" w:sz="4" w:space="0" w:color="00000A"/>
            </w:tcBorders>
            <w:shd w:val="clear" w:color="auto" w:fill="auto"/>
            <w:hideMark/>
          </w:tcPr>
          <w:p w14:paraId="7A66B1C5" w14:textId="77777777" w:rsidR="002734C3" w:rsidRPr="007512AC" w:rsidRDefault="002734C3" w:rsidP="0032670E">
            <w:pPr>
              <w:spacing w:after="0"/>
              <w:rPr>
                <w:rFonts w:ascii="Trebuchet MS" w:eastAsia="SimSun;宋体" w:hAnsi="Trebuchet MS" w:cs="Mangal;Courier"/>
                <w:b/>
                <w:bCs/>
                <w:sz w:val="22"/>
                <w:szCs w:val="22"/>
                <w:shd w:val="clear" w:color="auto" w:fill="FFFFFF"/>
                <w:lang w:val="ro-RO" w:bidi="ar-SA"/>
              </w:rPr>
            </w:pPr>
            <w:r w:rsidRPr="007512AC">
              <w:rPr>
                <w:rFonts w:ascii="Trebuchet MS" w:hAnsi="Trebuchet MS"/>
                <w:b/>
                <w:bCs/>
                <w:sz w:val="22"/>
                <w:szCs w:val="22"/>
                <w:shd w:val="clear" w:color="auto" w:fill="FFFFFF"/>
                <w:lang w:val="ro-RO" w:bidi="ar-SA"/>
              </w:rPr>
              <w:t>Indicatori de rezultat</w:t>
            </w:r>
          </w:p>
          <w:p w14:paraId="50BEC355" w14:textId="77777777"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r>
      <w:tr w:rsidR="002734C3" w:rsidRPr="007512AC" w14:paraId="4BD70309" w14:textId="77777777" w:rsidTr="002734C3">
        <w:trPr>
          <w:trHeight w:val="870"/>
        </w:trPr>
        <w:tc>
          <w:tcPr>
            <w:tcW w:w="1808"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A9824F1" w14:textId="77777777" w:rsidR="002734C3" w:rsidRPr="007512AC" w:rsidRDefault="002734C3" w:rsidP="0032670E">
            <w:pPr>
              <w:spacing w:after="0"/>
              <w:rPr>
                <w:rFonts w:ascii="Trebuchet MS" w:eastAsia="SimSun;宋体" w:hAnsi="Trebuchet MS" w:cs="Mangal;Courier"/>
                <w:sz w:val="22"/>
                <w:szCs w:val="22"/>
                <w:lang w:val="ro-RO"/>
              </w:rPr>
            </w:pPr>
          </w:p>
          <w:p w14:paraId="39CE2192" w14:textId="77777777" w:rsidR="002734C3" w:rsidRPr="007512AC" w:rsidRDefault="002734C3" w:rsidP="0032670E">
            <w:pPr>
              <w:spacing w:after="0"/>
              <w:rPr>
                <w:rFonts w:ascii="Trebuchet MS" w:hAnsi="Trebuchet MS"/>
                <w:b/>
                <w:bCs/>
                <w:color w:val="000000"/>
                <w:sz w:val="22"/>
                <w:szCs w:val="22"/>
                <w:lang w:val="ro-RO" w:bidi="ar-SA"/>
              </w:rPr>
            </w:pPr>
            <w:r w:rsidRPr="007512AC">
              <w:rPr>
                <w:rFonts w:ascii="Trebuchet MS" w:hAnsi="Trebuchet MS"/>
                <w:b/>
                <w:bCs/>
                <w:color w:val="000000"/>
                <w:sz w:val="22"/>
                <w:szCs w:val="22"/>
                <w:lang w:val="ro-RO" w:bidi="ar-SA"/>
              </w:rPr>
              <w:t>Favorizarea competitivității agriculturii (P1,P2)</w:t>
            </w:r>
          </w:p>
          <w:p w14:paraId="33EAA6CC" w14:textId="77777777" w:rsidR="002734C3" w:rsidRPr="007512AC" w:rsidRDefault="002734C3" w:rsidP="0032670E">
            <w:pPr>
              <w:spacing w:after="0"/>
              <w:rPr>
                <w:rFonts w:ascii="Trebuchet MS" w:hAnsi="Trebuchet MS"/>
                <w:b/>
                <w:bCs/>
                <w:color w:val="000000"/>
                <w:sz w:val="22"/>
                <w:szCs w:val="22"/>
                <w:lang w:val="ro-RO" w:bidi="ar-SA"/>
              </w:rPr>
            </w:pPr>
          </w:p>
          <w:p w14:paraId="4C0DA1E5"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Obiective transversale:</w:t>
            </w:r>
            <w:r w:rsidRPr="007512AC">
              <w:rPr>
                <w:rFonts w:ascii="Trebuchet MS" w:hAnsi="Trebuchet MS"/>
                <w:b/>
                <w:bCs/>
                <w:color w:val="000000"/>
                <w:sz w:val="22"/>
                <w:szCs w:val="22"/>
                <w:lang w:val="ro-RO" w:bidi="ar-SA"/>
              </w:rPr>
              <w:t xml:space="preserve"> </w:t>
            </w:r>
            <w:r w:rsidRPr="007512AC">
              <w:rPr>
                <w:rFonts w:ascii="Trebuchet MS" w:hAnsi="Trebuchet MS"/>
                <w:b/>
                <w:bCs/>
                <w:i/>
                <w:iCs/>
                <w:color w:val="000000"/>
                <w:sz w:val="22"/>
                <w:szCs w:val="22"/>
                <w:lang w:val="ro-RO" w:bidi="ar-SA"/>
              </w:rPr>
              <w:t>mediu, climă și inovare</w:t>
            </w:r>
          </w:p>
        </w:tc>
        <w:tc>
          <w:tcPr>
            <w:tcW w:w="215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208BA77" w14:textId="77777777" w:rsidR="002734C3" w:rsidRPr="007512AC" w:rsidRDefault="002734C3" w:rsidP="0032670E">
            <w:pPr>
              <w:spacing w:after="0"/>
              <w:rPr>
                <w:rFonts w:ascii="Trebuchet MS" w:eastAsia="SimSun;宋体" w:hAnsi="Trebuchet MS" w:cs="Mangal;Courier"/>
                <w:sz w:val="22"/>
                <w:szCs w:val="22"/>
                <w:lang w:val="ro-RO"/>
              </w:rPr>
            </w:pPr>
          </w:p>
          <w:p w14:paraId="63E62CC3"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P2: </w:t>
            </w:r>
            <w:r w:rsidRPr="007512AC">
              <w:rPr>
                <w:rFonts w:ascii="Trebuchet MS" w:hAnsi="Trebuchet MS"/>
                <w:color w:val="000000"/>
                <w:sz w:val="22"/>
                <w:szCs w:val="22"/>
                <w:lang w:val="ro-RO" w:bidi="ar-SA"/>
              </w:rPr>
              <w:t>Creșterea viabilității fermelor și a competitivității tuturor tipurilor de agricultură în toate regiunile și promovarea tehnologiilor agricole inovatoare și a gestionării durabile a pădurilor</w:t>
            </w: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14:paraId="10502443"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2A)</w:t>
            </w:r>
            <w:r w:rsidRPr="007512AC">
              <w:rPr>
                <w:rFonts w:ascii="Trebuchet MS" w:hAnsi="Trebuchet MS"/>
                <w:color w:val="000000"/>
                <w:sz w:val="22"/>
                <w:szCs w:val="22"/>
                <w:lang w:val="ro-RO" w:bidi="ar-SA"/>
              </w:rPr>
              <w:t xml:space="preserve">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Pr>
          <w:p w14:paraId="6D8BD5A2" w14:textId="77777777" w:rsidR="002734C3" w:rsidRPr="007512AC" w:rsidRDefault="002734C3" w:rsidP="0032670E">
            <w:pPr>
              <w:pStyle w:val="Default"/>
              <w:spacing w:line="276" w:lineRule="auto"/>
              <w:jc w:val="both"/>
              <w:rPr>
                <w:sz w:val="22"/>
                <w:szCs w:val="22"/>
              </w:rPr>
            </w:pPr>
            <w:r w:rsidRPr="007512AC">
              <w:rPr>
                <w:b/>
                <w:bCs/>
                <w:sz w:val="22"/>
                <w:szCs w:val="22"/>
                <w:shd w:val="clear" w:color="auto" w:fill="FFFFFF"/>
              </w:rPr>
              <w:t xml:space="preserve">M2.1. </w:t>
            </w:r>
            <w:r w:rsidRPr="007512AC">
              <w:rPr>
                <w:b/>
                <w:bCs/>
                <w:color w:val="808080"/>
                <w:sz w:val="22"/>
                <w:szCs w:val="22"/>
                <w:shd w:val="clear" w:color="auto" w:fill="FFFFFF"/>
              </w:rPr>
              <w:t>„</w:t>
            </w:r>
            <w:r w:rsidRPr="007512AC">
              <w:rPr>
                <w:b/>
                <w:bCs/>
                <w:i/>
                <w:color w:val="808080"/>
                <w:sz w:val="22"/>
                <w:szCs w:val="22"/>
                <w:shd w:val="clear" w:color="auto" w:fill="FFFFFF"/>
              </w:rPr>
              <w:t>Performanțe economice îmbunătățite pentru fermele din teritoriu</w:t>
            </w:r>
            <w:r w:rsidRPr="007512AC">
              <w:rPr>
                <w:b/>
                <w:bCs/>
                <w:i/>
                <w:iCs/>
                <w:color w:val="808080"/>
                <w:sz w:val="22"/>
                <w:szCs w:val="22"/>
              </w:rPr>
              <w:t>”</w:t>
            </w:r>
          </w:p>
          <w:p w14:paraId="288FAA01" w14:textId="77777777" w:rsidR="002734C3" w:rsidRPr="007512AC" w:rsidRDefault="002734C3" w:rsidP="0032670E">
            <w:pPr>
              <w:pStyle w:val="Default"/>
              <w:spacing w:line="276" w:lineRule="auto"/>
              <w:jc w:val="both"/>
              <w:rPr>
                <w:sz w:val="22"/>
                <w:szCs w:val="22"/>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2A79AF79" w14:textId="77777777" w:rsidR="002734C3" w:rsidRPr="007512AC" w:rsidRDefault="002734C3" w:rsidP="0032670E">
            <w:pPr>
              <w:pStyle w:val="Default"/>
              <w:spacing w:line="276" w:lineRule="auto"/>
              <w:jc w:val="both"/>
              <w:rPr>
                <w:sz w:val="22"/>
                <w:szCs w:val="22"/>
              </w:rPr>
            </w:pPr>
            <w:r w:rsidRPr="007512AC">
              <w:rPr>
                <w:sz w:val="22"/>
                <w:szCs w:val="22"/>
              </w:rPr>
              <w:t xml:space="preserve">Numărul de exploatații agricole/beneficiari sprijiniți: </w:t>
            </w:r>
            <w:r w:rsidR="00AB5A65" w:rsidRPr="007512AC">
              <w:rPr>
                <w:sz w:val="22"/>
                <w:szCs w:val="22"/>
              </w:rPr>
              <w:t>3</w:t>
            </w:r>
            <w:r w:rsidRPr="007512AC">
              <w:rPr>
                <w:sz w:val="22"/>
                <w:szCs w:val="22"/>
              </w:rPr>
              <w:t>.</w:t>
            </w:r>
          </w:p>
          <w:p w14:paraId="194D76E6" w14:textId="2435D296" w:rsidR="00AB5A65" w:rsidRPr="007512AC" w:rsidRDefault="00AB5A65" w:rsidP="0032670E">
            <w:pPr>
              <w:pStyle w:val="Default"/>
              <w:spacing w:line="276" w:lineRule="auto"/>
              <w:jc w:val="both"/>
              <w:rPr>
                <w:sz w:val="22"/>
                <w:szCs w:val="22"/>
              </w:rPr>
            </w:pPr>
          </w:p>
        </w:tc>
      </w:tr>
      <w:tr w:rsidR="002734C3" w:rsidRPr="007512AC" w14:paraId="0EA662A2" w14:textId="77777777" w:rsidTr="002734C3">
        <w:trPr>
          <w:trHeight w:val="87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29C53ED"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24C74E8"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14:paraId="1A2D988A"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2B) </w:t>
            </w:r>
            <w:r w:rsidRPr="007512AC">
              <w:rPr>
                <w:rFonts w:ascii="Trebuchet MS" w:hAnsi="Trebuchet MS"/>
                <w:color w:val="000000"/>
                <w:sz w:val="22"/>
                <w:szCs w:val="22"/>
                <w:lang w:val="ro-RO" w:bidi="ar-SA"/>
              </w:rPr>
              <w:t xml:space="preserve">Facilitarea intrării în sectorul agricol a unor fermieri calificați corespunzător și, în special, a reînnoirii </w:t>
            </w:r>
            <w:r w:rsidRPr="007512AC">
              <w:rPr>
                <w:rFonts w:ascii="Trebuchet MS" w:hAnsi="Trebuchet MS"/>
                <w:color w:val="000000"/>
                <w:sz w:val="22"/>
                <w:szCs w:val="22"/>
                <w:lang w:val="ro-RO" w:bidi="ar-SA"/>
              </w:rPr>
              <w:lastRenderedPageBreak/>
              <w:t>generațiilor</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624198B5"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lastRenderedPageBreak/>
              <w:t>M2.2.</w:t>
            </w:r>
            <w:r w:rsidRPr="007512AC">
              <w:rPr>
                <w:rFonts w:ascii="Trebuchet MS" w:hAnsi="Trebuchet MS"/>
                <w:color w:val="000000"/>
                <w:sz w:val="22"/>
                <w:szCs w:val="22"/>
                <w:lang w:val="ro-RO" w:bidi="ar-SA"/>
              </w:rPr>
              <w:t xml:space="preserve"> </w:t>
            </w:r>
            <w:r w:rsidRPr="007512AC">
              <w:rPr>
                <w:rFonts w:ascii="Trebuchet MS" w:hAnsi="Trebuchet MS"/>
                <w:b/>
                <w:bCs/>
                <w:i/>
                <w:iCs/>
                <w:color w:val="808080"/>
                <w:sz w:val="22"/>
                <w:szCs w:val="22"/>
                <w:shd w:val="clear" w:color="auto" w:fill="FFFFFF"/>
                <w:lang w:val="ro-RO" w:bidi="ar-SA"/>
              </w:rPr>
              <w:t>„Acces facil în domeniul agricol al unor fermieri calificați și reînnoirea generațiilor”</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098C48E6" w14:textId="77777777" w:rsidR="002734C3" w:rsidRPr="007512AC" w:rsidRDefault="002734C3" w:rsidP="0032670E">
            <w:pPr>
              <w:pStyle w:val="Default"/>
              <w:spacing w:line="276" w:lineRule="auto"/>
              <w:jc w:val="both"/>
              <w:rPr>
                <w:sz w:val="22"/>
                <w:szCs w:val="22"/>
              </w:rPr>
            </w:pPr>
            <w:r w:rsidRPr="007512AC">
              <w:rPr>
                <w:sz w:val="22"/>
                <w:szCs w:val="22"/>
              </w:rPr>
              <w:t xml:space="preserve">Numărul de exploatații agricole/beneficiari sprijiniți: </w:t>
            </w:r>
            <w:r w:rsidR="00AB5A65" w:rsidRPr="007512AC">
              <w:rPr>
                <w:sz w:val="22"/>
                <w:szCs w:val="22"/>
              </w:rPr>
              <w:t>4</w:t>
            </w:r>
            <w:r w:rsidRPr="007512AC">
              <w:rPr>
                <w:sz w:val="22"/>
                <w:szCs w:val="22"/>
              </w:rPr>
              <w:t>.</w:t>
            </w:r>
          </w:p>
          <w:p w14:paraId="65D55DAB" w14:textId="77777777" w:rsidR="002734C3" w:rsidRPr="007512AC" w:rsidRDefault="002734C3" w:rsidP="0032670E">
            <w:pPr>
              <w:pStyle w:val="Default"/>
              <w:spacing w:line="276" w:lineRule="auto"/>
              <w:jc w:val="both"/>
              <w:rPr>
                <w:sz w:val="22"/>
                <w:szCs w:val="22"/>
              </w:rPr>
            </w:pPr>
            <w:r w:rsidRPr="007512AC">
              <w:rPr>
                <w:sz w:val="22"/>
                <w:szCs w:val="22"/>
              </w:rPr>
              <w:t xml:space="preserve">Numărul de locuri de muncă create: </w:t>
            </w:r>
            <w:r w:rsidR="00AB5A65" w:rsidRPr="007512AC">
              <w:rPr>
                <w:sz w:val="22"/>
                <w:szCs w:val="22"/>
              </w:rPr>
              <w:t>2</w:t>
            </w:r>
            <w:r w:rsidRPr="007512AC">
              <w:rPr>
                <w:sz w:val="22"/>
                <w:szCs w:val="22"/>
              </w:rPr>
              <w:t>.</w:t>
            </w:r>
          </w:p>
          <w:p w14:paraId="45775937" w14:textId="77777777" w:rsidR="002734C3" w:rsidRPr="007512AC" w:rsidRDefault="002734C3" w:rsidP="0032670E">
            <w:pPr>
              <w:pStyle w:val="Default"/>
              <w:spacing w:line="276" w:lineRule="auto"/>
              <w:jc w:val="both"/>
              <w:rPr>
                <w:sz w:val="22"/>
                <w:szCs w:val="22"/>
              </w:rPr>
            </w:pPr>
            <w:r w:rsidRPr="007512AC">
              <w:rPr>
                <w:sz w:val="22"/>
                <w:szCs w:val="22"/>
              </w:rPr>
              <w:t xml:space="preserve">Numărul de proiecte </w:t>
            </w:r>
            <w:r w:rsidRPr="007512AC">
              <w:rPr>
                <w:sz w:val="22"/>
                <w:szCs w:val="22"/>
              </w:rPr>
              <w:lastRenderedPageBreak/>
              <w:t>ce prevăd măsuri de protecție a mediului: 1.</w:t>
            </w:r>
          </w:p>
        </w:tc>
      </w:tr>
      <w:tr w:rsidR="002734C3" w:rsidRPr="007512AC" w14:paraId="5095139E" w14:textId="77777777" w:rsidTr="002734C3">
        <w:trPr>
          <w:trHeight w:val="565"/>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022978D"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151" w:type="dxa"/>
            <w:tcBorders>
              <w:top w:val="single" w:sz="4" w:space="0" w:color="00000A"/>
              <w:left w:val="single" w:sz="4" w:space="0" w:color="00000A"/>
              <w:bottom w:val="single" w:sz="4" w:space="0" w:color="00000A"/>
              <w:right w:val="single" w:sz="4" w:space="0" w:color="00000A"/>
            </w:tcBorders>
            <w:shd w:val="clear" w:color="auto" w:fill="FFFFFF"/>
            <w:hideMark/>
          </w:tcPr>
          <w:p w14:paraId="6A1CC6A0"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P1:</w:t>
            </w:r>
            <w:r w:rsidRPr="007512AC">
              <w:rPr>
                <w:rFonts w:ascii="Trebuchet MS" w:hAnsi="Trebuchet MS"/>
                <w:color w:val="000000"/>
                <w:sz w:val="22"/>
                <w:szCs w:val="22"/>
                <w:lang w:val="ro-RO" w:bidi="ar-SA"/>
              </w:rPr>
              <w:t xml:space="preserve"> Încurajarea transferului de cunoștințe și a inovării în agricultură, silvicultură și zonele rurale</w:t>
            </w: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14:paraId="6CFCD020"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1C) </w:t>
            </w:r>
            <w:r w:rsidRPr="007512AC">
              <w:rPr>
                <w:rFonts w:ascii="Trebuchet MS" w:hAnsi="Trebuchet MS"/>
                <w:color w:val="000000"/>
                <w:sz w:val="22"/>
                <w:szCs w:val="22"/>
                <w:lang w:val="ro-RO" w:bidi="ar-SA"/>
              </w:rPr>
              <w:t>Încurajarea învățării pe tot parcursul vieții și a formării profesionale în sectoarele agricol și forestier.</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39C939F6"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M1 </w:t>
            </w:r>
            <w:r w:rsidRPr="007512AC">
              <w:rPr>
                <w:rFonts w:ascii="Trebuchet MS" w:hAnsi="Trebuchet MS"/>
                <w:b/>
                <w:bCs/>
                <w:i/>
                <w:iCs/>
                <w:color w:val="808080"/>
                <w:sz w:val="22"/>
                <w:szCs w:val="22"/>
                <w:lang w:val="ro-RO" w:bidi="ar-SA"/>
              </w:rPr>
              <w:t>„Transfer de cunoștințe în domeniul agriculturii”</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77C16037" w14:textId="77777777" w:rsidR="002734C3" w:rsidRPr="007512AC" w:rsidRDefault="002734C3" w:rsidP="0032670E">
            <w:pPr>
              <w:pStyle w:val="Default"/>
              <w:spacing w:line="276" w:lineRule="auto"/>
              <w:jc w:val="both"/>
              <w:rPr>
                <w:sz w:val="22"/>
                <w:szCs w:val="22"/>
              </w:rPr>
            </w:pPr>
            <w:r w:rsidRPr="007512AC">
              <w:rPr>
                <w:sz w:val="22"/>
                <w:szCs w:val="22"/>
              </w:rPr>
              <w:t>Numărul total al participanților instruiți:</w:t>
            </w:r>
            <w:r w:rsidR="00AB5A65" w:rsidRPr="007512AC">
              <w:rPr>
                <w:sz w:val="22"/>
                <w:szCs w:val="22"/>
              </w:rPr>
              <w:t xml:space="preserve"> 10</w:t>
            </w:r>
            <w:r w:rsidRPr="007512AC">
              <w:rPr>
                <w:sz w:val="22"/>
                <w:szCs w:val="22"/>
              </w:rPr>
              <w:t>.</w:t>
            </w:r>
          </w:p>
        </w:tc>
      </w:tr>
    </w:tbl>
    <w:p w14:paraId="021E7523" w14:textId="77777777" w:rsidR="002734C3" w:rsidRPr="007512AC" w:rsidRDefault="002734C3" w:rsidP="0032670E">
      <w:pPr>
        <w:spacing w:after="0"/>
        <w:jc w:val="both"/>
        <w:rPr>
          <w:rFonts w:ascii="Trebuchet MS" w:eastAsia="SimSun;宋体" w:hAnsi="Trebuchet MS" w:cs="Mangal;Courier"/>
          <w:sz w:val="22"/>
          <w:szCs w:val="22"/>
          <w:lang w:val="ro-RO" w:eastAsia="zh-CN" w:bidi="hi-IN"/>
        </w:rPr>
      </w:pPr>
    </w:p>
    <w:p w14:paraId="65805FEF" w14:textId="77777777" w:rsidR="002734C3" w:rsidRPr="007512AC" w:rsidRDefault="002734C3" w:rsidP="0032670E">
      <w:pPr>
        <w:spacing w:after="0"/>
        <w:jc w:val="both"/>
        <w:rPr>
          <w:rFonts w:ascii="Trebuchet MS" w:hAnsi="Trebuchet MS"/>
          <w:sz w:val="22"/>
          <w:szCs w:val="22"/>
          <w:lang w:val="ro-RO"/>
        </w:rPr>
      </w:pPr>
    </w:p>
    <w:p w14:paraId="08ED31B7"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 xml:space="preserve">Având în vedere faptul că Strategia de Dezvoltare Locală propune măsuri de infrastructură socială, </w:t>
      </w:r>
      <w:proofErr w:type="spellStart"/>
      <w:r w:rsidRPr="007512AC">
        <w:rPr>
          <w:rFonts w:ascii="Trebuchet MS" w:hAnsi="Trebuchet MS"/>
          <w:sz w:val="22"/>
          <w:szCs w:val="22"/>
          <w:lang w:val="ro-RO"/>
        </w:rPr>
        <w:t>aceastea</w:t>
      </w:r>
      <w:proofErr w:type="spellEnd"/>
      <w:r w:rsidRPr="007512AC">
        <w:rPr>
          <w:rFonts w:ascii="Trebuchet MS" w:hAnsi="Trebuchet MS"/>
          <w:sz w:val="22"/>
          <w:szCs w:val="22"/>
          <w:lang w:val="ro-RO"/>
        </w:rPr>
        <w:t xml:space="preserve"> vor fi lansate cu prioritate. Dacă va interveni situația în care în urma lansării unui apel de selecție, să nu se depună proiecte, atunci Grupul de Acțiune Locală va putea accesa acea măsură, în calitate de beneficiar.</w:t>
      </w:r>
    </w:p>
    <w:p w14:paraId="0E98F474"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Logica intervenției fi monitorizată prin intermediul indicatorilor de monitorizare specifici domeniilor de intervenție, redați mai jos:</w:t>
      </w:r>
    </w:p>
    <w:tbl>
      <w:tblPr>
        <w:tblW w:w="9953" w:type="dxa"/>
        <w:tblInd w:w="-3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30" w:type="dxa"/>
        </w:tblCellMar>
        <w:tblLook w:val="04A0" w:firstRow="1" w:lastRow="0" w:firstColumn="1" w:lastColumn="0" w:noHBand="0" w:noVBand="1"/>
      </w:tblPr>
      <w:tblGrid>
        <w:gridCol w:w="2310"/>
        <w:gridCol w:w="7643"/>
      </w:tblGrid>
      <w:tr w:rsidR="002734C3" w:rsidRPr="007512AC" w14:paraId="2C0798AA" w14:textId="77777777" w:rsidTr="00F42B46">
        <w:trPr>
          <w:trHeight w:val="180"/>
        </w:trPr>
        <w:tc>
          <w:tcPr>
            <w:tcW w:w="2310" w:type="dxa"/>
            <w:tcBorders>
              <w:top w:val="single" w:sz="6" w:space="0" w:color="00000A"/>
              <w:left w:val="single" w:sz="6" w:space="0" w:color="00000A"/>
              <w:bottom w:val="single" w:sz="6" w:space="0" w:color="00000A"/>
              <w:right w:val="single" w:sz="6" w:space="0" w:color="00000A"/>
            </w:tcBorders>
            <w:shd w:val="clear" w:color="auto" w:fill="B2A1C7" w:themeFill="accent4" w:themeFillTint="99"/>
            <w:hideMark/>
          </w:tcPr>
          <w:p w14:paraId="1CE6B7BF" w14:textId="77777777" w:rsidR="002734C3" w:rsidRPr="007512AC" w:rsidRDefault="002734C3" w:rsidP="0032670E">
            <w:pPr>
              <w:widowControl w:val="0"/>
              <w:spacing w:after="0"/>
              <w:jc w:val="center"/>
              <w:rPr>
                <w:rFonts w:ascii="Trebuchet MS" w:eastAsia="SimSun;宋体" w:hAnsi="Trebuchet MS" w:cs="Mangal;Courier"/>
                <w:b/>
                <w:bCs/>
                <w:sz w:val="22"/>
                <w:szCs w:val="22"/>
                <w:lang w:val="ro-RO" w:eastAsia="zh-CN" w:bidi="hi-IN"/>
              </w:rPr>
            </w:pPr>
            <w:r w:rsidRPr="007512AC">
              <w:rPr>
                <w:rFonts w:ascii="Trebuchet MS" w:hAnsi="Trebuchet MS"/>
                <w:b/>
                <w:bCs/>
                <w:sz w:val="22"/>
                <w:szCs w:val="22"/>
                <w:lang w:val="ro-RO"/>
              </w:rPr>
              <w:t>Domenii de intervenție</w:t>
            </w:r>
          </w:p>
        </w:tc>
        <w:tc>
          <w:tcPr>
            <w:tcW w:w="7642" w:type="dxa"/>
            <w:tcBorders>
              <w:top w:val="single" w:sz="6" w:space="0" w:color="00000A"/>
              <w:left w:val="single" w:sz="6" w:space="0" w:color="00000A"/>
              <w:bottom w:val="single" w:sz="6" w:space="0" w:color="00000A"/>
              <w:right w:val="single" w:sz="6" w:space="0" w:color="00000A"/>
            </w:tcBorders>
            <w:shd w:val="clear" w:color="auto" w:fill="B2A1C7" w:themeFill="accent4" w:themeFillTint="99"/>
            <w:hideMark/>
          </w:tcPr>
          <w:p w14:paraId="5A23D74D" w14:textId="77777777" w:rsidR="002734C3" w:rsidRPr="007512AC" w:rsidRDefault="002734C3" w:rsidP="0032670E">
            <w:pPr>
              <w:widowControl w:val="0"/>
              <w:spacing w:after="0"/>
              <w:jc w:val="center"/>
              <w:rPr>
                <w:rFonts w:ascii="Trebuchet MS" w:eastAsia="SimSun;宋体" w:hAnsi="Trebuchet MS" w:cs="Mangal;Courier"/>
                <w:b/>
                <w:bCs/>
                <w:sz w:val="22"/>
                <w:szCs w:val="22"/>
                <w:lang w:val="ro-RO" w:eastAsia="zh-CN" w:bidi="hi-IN"/>
              </w:rPr>
            </w:pPr>
            <w:r w:rsidRPr="007512AC">
              <w:rPr>
                <w:rFonts w:ascii="Trebuchet MS" w:hAnsi="Trebuchet MS"/>
                <w:b/>
                <w:bCs/>
                <w:sz w:val="22"/>
                <w:szCs w:val="22"/>
                <w:lang w:val="ro-RO"/>
              </w:rPr>
              <w:t>Indicator de monitorizare</w:t>
            </w:r>
          </w:p>
        </w:tc>
      </w:tr>
      <w:tr w:rsidR="002734C3" w:rsidRPr="007512AC" w14:paraId="44AD4B9E" w14:textId="77777777" w:rsidTr="002734C3">
        <w:trPr>
          <w:trHeight w:val="88"/>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14:paraId="3A78769E"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1C</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14:paraId="3A6B6277"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Numărul total al participanților instruiți</w:t>
            </w:r>
          </w:p>
        </w:tc>
      </w:tr>
      <w:tr w:rsidR="002734C3" w:rsidRPr="007512AC" w14:paraId="109E5FD9" w14:textId="77777777" w:rsidTr="002734C3">
        <w:trPr>
          <w:trHeight w:val="72"/>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14:paraId="473AC4D0"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2A și 2B</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14:paraId="349D464A"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Numărul de exploatații agricole/beneficiari sprijiniți</w:t>
            </w:r>
          </w:p>
        </w:tc>
      </w:tr>
      <w:tr w:rsidR="002734C3" w:rsidRPr="007512AC" w14:paraId="53395041" w14:textId="77777777" w:rsidTr="002734C3">
        <w:trPr>
          <w:trHeight w:val="88"/>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14:paraId="26CFCEF1"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6A</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14:paraId="0D42B57E"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Numărul de locuri de muncă create</w:t>
            </w:r>
          </w:p>
        </w:tc>
      </w:tr>
      <w:tr w:rsidR="002734C3" w:rsidRPr="007512AC" w14:paraId="5094DAA1" w14:textId="77777777" w:rsidTr="002734C3">
        <w:trPr>
          <w:trHeight w:val="156"/>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14:paraId="58C8B144"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6B</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14:paraId="26456DDF"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Populația netă din mediul rural care beneficiază de servicii/infrastructuri îmbunătățite</w:t>
            </w:r>
          </w:p>
        </w:tc>
      </w:tr>
    </w:tbl>
    <w:p w14:paraId="79942B6D" w14:textId="77777777" w:rsidR="002734C3" w:rsidRPr="007512AC" w:rsidRDefault="002734C3" w:rsidP="0032670E">
      <w:pPr>
        <w:spacing w:after="0"/>
        <w:jc w:val="both"/>
        <w:rPr>
          <w:rFonts w:ascii="Trebuchet MS" w:eastAsia="SimSun;宋体" w:hAnsi="Trebuchet MS" w:cs="Mangal;Courier"/>
          <w:sz w:val="22"/>
          <w:szCs w:val="22"/>
          <w:lang w:val="ro-RO" w:eastAsia="zh-CN" w:bidi="hi-IN"/>
        </w:rPr>
      </w:pPr>
    </w:p>
    <w:p w14:paraId="4452E5BD"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b/>
          <w:sz w:val="22"/>
          <w:szCs w:val="22"/>
          <w:lang w:val="ro-RO"/>
        </w:rPr>
        <w:t>Caracterul integrat</w:t>
      </w:r>
      <w:r w:rsidRPr="007512AC">
        <w:rPr>
          <w:rFonts w:ascii="Trebuchet MS" w:hAnsi="Trebuchet MS"/>
          <w:sz w:val="22"/>
          <w:szCs w:val="22"/>
          <w:lang w:val="ro-RO"/>
        </w:rPr>
        <w:t xml:space="preserve"> al Strategiei de Dezvoltare Locală este reflectat în accentul pus pe dezvoltarea teritoriului, prin corelarea unui cumul de măsuri diverse ce au drept scop atingerea dezvoltării. </w:t>
      </w:r>
    </w:p>
    <w:p w14:paraId="3B44684A"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b/>
          <w:sz w:val="22"/>
          <w:szCs w:val="22"/>
          <w:lang w:val="ro-RO"/>
        </w:rPr>
        <w:t>Caracterul inovator</w:t>
      </w:r>
      <w:r w:rsidRPr="007512AC">
        <w:rPr>
          <w:rFonts w:ascii="Trebuchet MS" w:hAnsi="Trebuchet MS"/>
          <w:sz w:val="22"/>
          <w:szCs w:val="22"/>
          <w:lang w:val="ro-RO"/>
        </w:rPr>
        <w:t xml:space="preserve"> al Strategiei de Dezvoltare Locală constă în faptul că obiectivele propuse sunt realizabile, prin intermediul unor mijloace materiale și financiare bine definite, având la baza în primul rând echipa Grupului de Acțiune Locală, cât și un plan bine definit perioada de programare 2014-2020. Astfel caracterul inovator este redat de măsurile propuse, prin capacitatea acestora de a difuza soluții inovatoare în plan tehnologic, cât și în ceea ce privește transferul de cunoștințe, metode și practice agricole inovatoare.</w:t>
      </w:r>
    </w:p>
    <w:p w14:paraId="4A61B68C" w14:textId="77777777" w:rsidR="005A6025" w:rsidRPr="007512AC" w:rsidRDefault="005A6025" w:rsidP="0032670E">
      <w:pPr>
        <w:pStyle w:val="Default"/>
        <w:spacing w:line="276" w:lineRule="auto"/>
        <w:rPr>
          <w:sz w:val="22"/>
          <w:szCs w:val="22"/>
        </w:rPr>
      </w:pPr>
    </w:p>
    <w:sectPr w:rsidR="005A6025" w:rsidRPr="007512AC" w:rsidSect="009755B4">
      <w:headerReference w:type="default" r:id="rId8"/>
      <w:footerReference w:type="default" r:id="rId9"/>
      <w:pgSz w:w="11907" w:h="16839" w:code="9"/>
      <w:pgMar w:top="1440" w:right="1440" w:bottom="1440" w:left="1440" w:header="425"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B6BCD" w14:textId="77777777" w:rsidR="006253BC" w:rsidRDefault="006253BC" w:rsidP="005A6025">
      <w:pPr>
        <w:spacing w:after="0" w:line="240" w:lineRule="auto"/>
      </w:pPr>
      <w:r>
        <w:separator/>
      </w:r>
    </w:p>
  </w:endnote>
  <w:endnote w:type="continuationSeparator" w:id="0">
    <w:p w14:paraId="4D2583AE" w14:textId="77777777" w:rsidR="006253BC" w:rsidRDefault="006253BC" w:rsidP="005A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宋体">
    <w:panose1 w:val="00000000000000000000"/>
    <w:charset w:val="80"/>
    <w:family w:val="roman"/>
    <w:notTrueType/>
    <w:pitch w:val="default"/>
  </w:font>
  <w:font w:name="Mangal;Courier">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blBorders>
      <w:tblLook w:val="04A0" w:firstRow="1" w:lastRow="0" w:firstColumn="1" w:lastColumn="0" w:noHBand="0" w:noVBand="1"/>
    </w:tblPr>
    <w:tblGrid>
      <w:gridCol w:w="8512"/>
      <w:gridCol w:w="515"/>
    </w:tblGrid>
    <w:tr w:rsidR="005A6025" w:rsidRPr="00DA2C64" w14:paraId="57E08FDB" w14:textId="77777777">
      <w:trPr>
        <w:trHeight w:val="360"/>
      </w:trPr>
      <w:tc>
        <w:tcPr>
          <w:tcW w:w="8836" w:type="dxa"/>
          <w:tcBorders>
            <w:top w:val="single" w:sz="4" w:space="0" w:color="8064A2"/>
          </w:tcBorders>
          <w:shd w:val="clear" w:color="auto" w:fill="auto"/>
        </w:tcPr>
        <w:p w14:paraId="334DD13C" w14:textId="77777777" w:rsidR="00C6773D" w:rsidRPr="00BE438F" w:rsidRDefault="00F42B46" w:rsidP="00C6773D">
          <w:pPr>
            <w:pStyle w:val="Subsol"/>
            <w:jc w:val="right"/>
            <w:rPr>
              <w:rFonts w:ascii="Trebuchet MS" w:hAnsi="Trebuchet MS"/>
              <w:b/>
              <w:sz w:val="22"/>
              <w:szCs w:val="22"/>
              <w:lang w:val="ro-RO"/>
              <w14:shadow w14:blurRad="50800" w14:dist="38100" w14:dir="2700000" w14:sx="100000" w14:sy="100000" w14:kx="0" w14:ky="0" w14:algn="tl">
                <w14:srgbClr w14:val="000000">
                  <w14:alpha w14:val="60000"/>
                </w14:srgbClr>
              </w14:shadow>
            </w:rPr>
          </w:pPr>
          <w:proofErr w:type="spellStart"/>
          <w:r w:rsidRPr="00BE438F">
            <w:rPr>
              <w:rFonts w:ascii="Trebuchet MS" w:hAnsi="Trebuchet MS"/>
              <w:b/>
              <w:sz w:val="22"/>
              <w:szCs w:val="22"/>
              <w14:shadow w14:blurRad="50800" w14:dist="38100" w14:dir="2700000" w14:sx="100000" w14:sy="100000" w14:kx="0" w14:ky="0" w14:algn="tl">
                <w14:srgbClr w14:val="000000">
                  <w14:alpha w14:val="60000"/>
                </w14:srgbClr>
              </w14:shadow>
            </w:rPr>
            <w:t>Capitolul</w:t>
          </w:r>
          <w:proofErr w:type="spellEnd"/>
          <w:r w:rsidRPr="00BE438F">
            <w:rPr>
              <w:rFonts w:ascii="Trebuchet MS" w:hAnsi="Trebuchet MS"/>
              <w:b/>
              <w:sz w:val="22"/>
              <w:szCs w:val="22"/>
              <w14:shadow w14:blurRad="50800" w14:dist="38100" w14:dir="2700000" w14:sx="100000" w14:sy="100000" w14:kx="0" w14:ky="0" w14:algn="tl">
                <w14:srgbClr w14:val="000000">
                  <w14:alpha w14:val="60000"/>
                </w14:srgbClr>
              </w14:shadow>
            </w:rPr>
            <w:t xml:space="preserve"> IV: </w:t>
          </w:r>
          <w:proofErr w:type="spellStart"/>
          <w:r w:rsidRPr="00BE438F">
            <w:rPr>
              <w:rFonts w:ascii="Trebuchet MS" w:hAnsi="Trebuchet MS"/>
              <w:b/>
              <w:sz w:val="22"/>
              <w:szCs w:val="22"/>
              <w14:shadow w14:blurRad="50800" w14:dist="38100" w14:dir="2700000" w14:sx="100000" w14:sy="100000" w14:kx="0" w14:ky="0" w14:algn="tl">
                <w14:srgbClr w14:val="000000">
                  <w14:alpha w14:val="60000"/>
                </w14:srgbClr>
              </w14:shadow>
            </w:rPr>
            <w:t>Obiective</w:t>
          </w:r>
          <w:proofErr w:type="spellEnd"/>
          <w:r w:rsidRPr="00BE438F">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BE438F">
            <w:rPr>
              <w:rFonts w:ascii="Trebuchet MS" w:hAnsi="Trebuchet MS"/>
              <w:b/>
              <w:sz w:val="22"/>
              <w:szCs w:val="22"/>
              <w14:shadow w14:blurRad="50800" w14:dist="38100" w14:dir="2700000" w14:sx="100000" w14:sy="100000" w14:kx="0" w14:ky="0" w14:algn="tl">
                <w14:srgbClr w14:val="000000">
                  <w14:alpha w14:val="60000"/>
                </w14:srgbClr>
              </w14:shadow>
            </w:rPr>
            <w:t>priorit</w:t>
          </w:r>
          <w:r w:rsidRPr="00BE438F">
            <w:rPr>
              <w:rFonts w:ascii="Trebuchet MS" w:hAnsi="Trebuchet MS"/>
              <w:b/>
              <w:sz w:val="22"/>
              <w:szCs w:val="22"/>
              <w:lang w:val="ro-RO"/>
              <w14:shadow w14:blurRad="50800" w14:dist="38100" w14:dir="2700000" w14:sx="100000" w14:sy="100000" w14:kx="0" w14:ky="0" w14:algn="tl">
                <w14:srgbClr w14:val="000000">
                  <w14:alpha w14:val="60000"/>
                </w14:srgbClr>
              </w14:shadow>
            </w:rPr>
            <w:t>ăți</w:t>
          </w:r>
          <w:proofErr w:type="spellEnd"/>
          <w:r w:rsidRPr="00BE438F">
            <w:rPr>
              <w:rFonts w:ascii="Trebuchet MS" w:hAnsi="Trebuchet MS"/>
              <w:b/>
              <w:sz w:val="22"/>
              <w:szCs w:val="22"/>
              <w:lang w:val="ro-RO"/>
              <w14:shadow w14:blurRad="50800" w14:dist="38100" w14:dir="2700000" w14:sx="100000" w14:sy="100000" w14:kx="0" w14:ky="0" w14:algn="tl">
                <w14:srgbClr w14:val="000000">
                  <w14:alpha w14:val="60000"/>
                </w14:srgbClr>
              </w14:shadow>
            </w:rPr>
            <w:t xml:space="preserve"> și domenii de intervenție</w:t>
          </w:r>
        </w:p>
      </w:tc>
      <w:tc>
        <w:tcPr>
          <w:tcW w:w="523" w:type="dxa"/>
          <w:tcBorders>
            <w:top w:val="single" w:sz="4" w:space="0" w:color="8064A2"/>
          </w:tcBorders>
          <w:shd w:val="clear" w:color="auto" w:fill="8064A2" w:themeFill="accent4"/>
        </w:tcPr>
        <w:p w14:paraId="4B60B3DA" w14:textId="77777777" w:rsidR="005A6025" w:rsidRPr="00BE438F" w:rsidRDefault="00706BBA">
          <w:pPr>
            <w:pStyle w:val="Subsol"/>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rsidR="0095213E"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instrText>PAGE</w:instrText>
          </w:r>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separate"/>
          </w:r>
          <w:r w:rsidR="003759E0" w:rsidRPr="00BE438F">
            <w:rPr>
              <w:rFonts w:ascii="Trebuchet MS" w:hAnsi="Trebuchet MS"/>
              <w:noProof/>
              <w:color w:val="FFFFFF" w:themeColor="background1"/>
              <w:sz w:val="22"/>
              <w:szCs w:val="22"/>
              <w14:shadow w14:blurRad="50800" w14:dist="38100" w14:dir="2700000" w14:sx="100000" w14:sy="100000" w14:kx="0" w14:ky="0" w14:algn="tl">
                <w14:srgbClr w14:val="000000">
                  <w14:alpha w14:val="60000"/>
                </w14:srgbClr>
              </w14:shadow>
            </w:rPr>
            <w:t>1</w:t>
          </w:r>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end"/>
          </w:r>
        </w:p>
      </w:tc>
    </w:tr>
  </w:tbl>
  <w:p w14:paraId="5CFBA058" w14:textId="77777777" w:rsidR="005A6025" w:rsidRDefault="005A602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43CF" w14:textId="77777777" w:rsidR="006253BC" w:rsidRDefault="006253BC"/>
  </w:footnote>
  <w:footnote w:type="continuationSeparator" w:id="0">
    <w:p w14:paraId="4F5359ED" w14:textId="77777777" w:rsidR="006253BC" w:rsidRDefault="0062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9" w:type="dxa"/>
      <w:tblInd w:w="-9" w:type="dxa"/>
      <w:tblLook w:val="04A0" w:firstRow="1" w:lastRow="0" w:firstColumn="1" w:lastColumn="0" w:noHBand="0" w:noVBand="1"/>
    </w:tblPr>
    <w:tblGrid>
      <w:gridCol w:w="6243"/>
      <w:gridCol w:w="3306"/>
    </w:tblGrid>
    <w:tr w:rsidR="005A6025" w14:paraId="064D3AE4" w14:textId="77777777" w:rsidTr="00DA2C64">
      <w:trPr>
        <w:trHeight w:val="534"/>
      </w:trPr>
      <w:tc>
        <w:tcPr>
          <w:tcW w:w="6243" w:type="dxa"/>
          <w:shd w:val="clear" w:color="auto" w:fill="8064A2" w:themeFill="accent4"/>
          <w:vAlign w:val="center"/>
        </w:tcPr>
        <w:p w14:paraId="21503539" w14:textId="77777777" w:rsidR="005A6025" w:rsidRPr="00DA2C64" w:rsidRDefault="006253BC">
          <w:pPr>
            <w:pStyle w:val="Antet"/>
            <w:jc w:val="right"/>
            <w:rPr>
              <w:rFonts w:ascii="Trebuchet MS" w:hAnsi="Trebuchet MS"/>
              <w:caps/>
              <w:color w:val="FFFFFF" w:themeColor="background1"/>
              <w:sz w:val="22"/>
              <w:szCs w:val="22"/>
            </w:rPr>
          </w:pPr>
          <w:sdt>
            <w:sdtPr>
              <w:alias w:val="Title"/>
              <w:id w:val="14689047"/>
              <w:dataBinding w:prefixMappings="xmlns:ns0='http://schemas.openxmlformats.org/package/2006/metadata/core-properties' xmlns:ns1='http://purl.org/dc/elements/1.1/'" w:xpath="/ns0:coreProperties[1]/ns1:title[1]" w:storeItemID="{6C3C8BC8-F283-45AE-878A-BAB7291924A1}"/>
              <w:text/>
            </w:sdtPr>
            <w:sdtEndPr/>
            <w:sdtContent>
              <w:r w:rsidR="0095213E" w:rsidRPr="00BE438F">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 xml:space="preserve">Grupul de acțiune locală sudul </w:t>
              </w:r>
              <w:r w:rsidR="0095213E" w:rsidRPr="00BE438F">
                <w:t>gorjului</w:t>
              </w:r>
            </w:sdtContent>
          </w:sdt>
        </w:p>
      </w:tc>
      <w:tc>
        <w:tcPr>
          <w:tcW w:w="3306" w:type="dxa"/>
          <w:shd w:val="clear" w:color="auto" w:fill="000000" w:themeFill="text1"/>
          <w:vAlign w:val="center"/>
        </w:tcPr>
        <w:p w14:paraId="1D16948A" w14:textId="77777777" w:rsidR="005A6025" w:rsidRPr="00BE438F" w:rsidRDefault="0095213E">
          <w:pPr>
            <w:pStyle w:val="Antet"/>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5BD8FE9D" w14:textId="77777777" w:rsidR="005A6025" w:rsidRDefault="005A602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0854"/>
    <w:multiLevelType w:val="multilevel"/>
    <w:tmpl w:val="40AEDF98"/>
    <w:lvl w:ilvl="0">
      <w:start w:val="1"/>
      <w:numFmt w:val="upperRoman"/>
      <w:lvlText w:val="%1."/>
      <w:lvlJc w:val="left"/>
      <w:pPr>
        <w:ind w:left="1080" w:hanging="72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E709D"/>
    <w:multiLevelType w:val="multilevel"/>
    <w:tmpl w:val="0F22DC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E7C7C51"/>
    <w:multiLevelType w:val="multilevel"/>
    <w:tmpl w:val="EAB494E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0E2771F"/>
    <w:multiLevelType w:val="multilevel"/>
    <w:tmpl w:val="EE7EE4A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25"/>
    <w:rsid w:val="00026D8E"/>
    <w:rsid w:val="00086532"/>
    <w:rsid w:val="000F2F2B"/>
    <w:rsid w:val="0011779C"/>
    <w:rsid w:val="001459D1"/>
    <w:rsid w:val="001F4F18"/>
    <w:rsid w:val="0025299D"/>
    <w:rsid w:val="0026285A"/>
    <w:rsid w:val="0026789F"/>
    <w:rsid w:val="002734C3"/>
    <w:rsid w:val="002A20D9"/>
    <w:rsid w:val="002C7FCA"/>
    <w:rsid w:val="0032670E"/>
    <w:rsid w:val="00370172"/>
    <w:rsid w:val="003759E0"/>
    <w:rsid w:val="003F4A01"/>
    <w:rsid w:val="00457114"/>
    <w:rsid w:val="00497741"/>
    <w:rsid w:val="004E0636"/>
    <w:rsid w:val="00563C30"/>
    <w:rsid w:val="005A6025"/>
    <w:rsid w:val="005C267B"/>
    <w:rsid w:val="005E100A"/>
    <w:rsid w:val="006253BC"/>
    <w:rsid w:val="00682B1F"/>
    <w:rsid w:val="006846D9"/>
    <w:rsid w:val="00706BBA"/>
    <w:rsid w:val="007512AC"/>
    <w:rsid w:val="00763EF4"/>
    <w:rsid w:val="00784B15"/>
    <w:rsid w:val="007A25F6"/>
    <w:rsid w:val="007A3F26"/>
    <w:rsid w:val="007C2C38"/>
    <w:rsid w:val="007D0EB8"/>
    <w:rsid w:val="00835A20"/>
    <w:rsid w:val="00836A40"/>
    <w:rsid w:val="008844E0"/>
    <w:rsid w:val="008B219F"/>
    <w:rsid w:val="00914CB6"/>
    <w:rsid w:val="009324C8"/>
    <w:rsid w:val="0095213E"/>
    <w:rsid w:val="009755B4"/>
    <w:rsid w:val="00995CC4"/>
    <w:rsid w:val="009B34A7"/>
    <w:rsid w:val="009D45BF"/>
    <w:rsid w:val="00A2656B"/>
    <w:rsid w:val="00A47B6F"/>
    <w:rsid w:val="00A771F8"/>
    <w:rsid w:val="00A8422A"/>
    <w:rsid w:val="00AB5A65"/>
    <w:rsid w:val="00AC0297"/>
    <w:rsid w:val="00AD06EB"/>
    <w:rsid w:val="00AE1D5D"/>
    <w:rsid w:val="00B12604"/>
    <w:rsid w:val="00BA4F37"/>
    <w:rsid w:val="00BC5E0F"/>
    <w:rsid w:val="00BE438F"/>
    <w:rsid w:val="00C210E6"/>
    <w:rsid w:val="00C24859"/>
    <w:rsid w:val="00C473EA"/>
    <w:rsid w:val="00C6773D"/>
    <w:rsid w:val="00D3151B"/>
    <w:rsid w:val="00DA2C64"/>
    <w:rsid w:val="00DF32EC"/>
    <w:rsid w:val="00E3008A"/>
    <w:rsid w:val="00E66D2F"/>
    <w:rsid w:val="00E97E4E"/>
    <w:rsid w:val="00EA09F2"/>
    <w:rsid w:val="00EB158A"/>
    <w:rsid w:val="00F02F2E"/>
    <w:rsid w:val="00F160E0"/>
    <w:rsid w:val="00F42B46"/>
    <w:rsid w:val="00F6436F"/>
    <w:rsid w:val="00F726C0"/>
    <w:rsid w:val="00F7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89B8"/>
  <w15:docId w15:val="{7C059EC0-4073-491A-ACEA-D55FAA24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Titlu1">
    <w:name w:val="heading 1"/>
    <w:basedOn w:val="Normal"/>
    <w:next w:val="Normal"/>
    <w:link w:val="Titlu1Caracter"/>
    <w:uiPriority w:val="9"/>
    <w:qFormat/>
    <w:rsid w:val="002332C1"/>
    <w:pPr>
      <w:spacing w:before="300" w:after="40"/>
      <w:outlineLvl w:val="0"/>
    </w:pPr>
    <w:rPr>
      <w:rFonts w:cs="Arial"/>
      <w:smallCaps/>
      <w:spacing w:val="5"/>
      <w:sz w:val="32"/>
      <w:szCs w:val="32"/>
      <w:lang w:bidi="ar-SA"/>
    </w:rPr>
  </w:style>
  <w:style w:type="paragraph" w:styleId="Titlu2">
    <w:name w:val="heading 2"/>
    <w:basedOn w:val="Normal"/>
    <w:next w:val="Normal"/>
    <w:link w:val="Titlu2Caracte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Titlu3">
    <w:name w:val="heading 3"/>
    <w:basedOn w:val="Normal"/>
    <w:next w:val="Normal"/>
    <w:link w:val="Titlu3Caracter"/>
    <w:uiPriority w:val="9"/>
    <w:unhideWhenUsed/>
    <w:qFormat/>
    <w:rsid w:val="002332C1"/>
    <w:pPr>
      <w:spacing w:after="0"/>
      <w:outlineLvl w:val="2"/>
    </w:pPr>
    <w:rPr>
      <w:rFonts w:cs="Arial"/>
      <w:smallCaps/>
      <w:spacing w:val="5"/>
      <w:sz w:val="24"/>
      <w:szCs w:val="24"/>
      <w:lang w:bidi="ar-SA"/>
    </w:rPr>
  </w:style>
  <w:style w:type="paragraph" w:styleId="Titlu4">
    <w:name w:val="heading 4"/>
    <w:basedOn w:val="Normal"/>
    <w:next w:val="Normal"/>
    <w:link w:val="Titlu4Caracter"/>
    <w:uiPriority w:val="9"/>
    <w:unhideWhenUsed/>
    <w:qFormat/>
    <w:rsid w:val="002332C1"/>
    <w:pPr>
      <w:spacing w:before="240" w:after="0"/>
      <w:outlineLvl w:val="3"/>
    </w:pPr>
    <w:rPr>
      <w:smallCaps/>
      <w:spacing w:val="10"/>
      <w:sz w:val="22"/>
      <w:szCs w:val="22"/>
      <w:lang w:bidi="ar-SA"/>
    </w:rPr>
  </w:style>
  <w:style w:type="paragraph" w:styleId="Titlu5">
    <w:name w:val="heading 5"/>
    <w:basedOn w:val="Normal"/>
    <w:next w:val="Normal"/>
    <w:link w:val="Titlu5Caracter"/>
    <w:uiPriority w:val="9"/>
    <w:unhideWhenUsed/>
    <w:qFormat/>
    <w:rsid w:val="002332C1"/>
    <w:pPr>
      <w:spacing w:before="200" w:after="0"/>
      <w:outlineLvl w:val="4"/>
    </w:pPr>
    <w:rPr>
      <w:smallCaps/>
      <w:color w:val="943634"/>
      <w:spacing w:val="10"/>
      <w:sz w:val="22"/>
      <w:szCs w:val="26"/>
      <w:lang w:bidi="ar-SA"/>
    </w:rPr>
  </w:style>
  <w:style w:type="paragraph" w:styleId="Titlu6">
    <w:name w:val="heading 6"/>
    <w:basedOn w:val="Normal"/>
    <w:next w:val="Normal"/>
    <w:link w:val="Titlu6Caracter"/>
    <w:uiPriority w:val="9"/>
    <w:unhideWhenUsed/>
    <w:qFormat/>
    <w:rsid w:val="002332C1"/>
    <w:pPr>
      <w:spacing w:after="0"/>
      <w:outlineLvl w:val="5"/>
    </w:pPr>
    <w:rPr>
      <w:smallCaps/>
      <w:color w:val="C0504D"/>
      <w:spacing w:val="5"/>
      <w:sz w:val="22"/>
      <w:lang w:bidi="ar-SA"/>
    </w:rPr>
  </w:style>
  <w:style w:type="paragraph" w:styleId="Titlu7">
    <w:name w:val="heading 7"/>
    <w:basedOn w:val="Normal"/>
    <w:next w:val="Normal"/>
    <w:link w:val="Titlu7Caracter"/>
    <w:uiPriority w:val="9"/>
    <w:unhideWhenUsed/>
    <w:qFormat/>
    <w:rsid w:val="002332C1"/>
    <w:pPr>
      <w:spacing w:after="0"/>
      <w:outlineLvl w:val="6"/>
    </w:pPr>
    <w:rPr>
      <w:b/>
      <w:smallCaps/>
      <w:color w:val="C0504D"/>
      <w:spacing w:val="10"/>
      <w:lang w:bidi="ar-SA"/>
    </w:rPr>
  </w:style>
  <w:style w:type="paragraph" w:styleId="Titlu8">
    <w:name w:val="heading 8"/>
    <w:basedOn w:val="Normal"/>
    <w:next w:val="Normal"/>
    <w:link w:val="Titlu8Caracter"/>
    <w:uiPriority w:val="9"/>
    <w:unhideWhenUsed/>
    <w:qFormat/>
    <w:rsid w:val="002332C1"/>
    <w:pPr>
      <w:spacing w:after="0"/>
      <w:outlineLvl w:val="7"/>
    </w:pPr>
    <w:rPr>
      <w:b/>
      <w:i/>
      <w:smallCaps/>
      <w:color w:val="943634"/>
      <w:lang w:bidi="ar-SA"/>
    </w:rPr>
  </w:style>
  <w:style w:type="paragraph" w:styleId="Titlu9">
    <w:name w:val="heading 9"/>
    <w:basedOn w:val="Normal"/>
    <w:next w:val="Normal"/>
    <w:link w:val="Titlu9Caracter"/>
    <w:uiPriority w:val="9"/>
    <w:unhideWhenUsed/>
    <w:qFormat/>
    <w:rsid w:val="002332C1"/>
    <w:pPr>
      <w:spacing w:after="0"/>
      <w:outlineLvl w:val="8"/>
    </w:pPr>
    <w:rPr>
      <w:rFonts w:cs="Arial"/>
      <w:b/>
      <w:i/>
      <w:smallCaps/>
      <w:color w:val="622423"/>
      <w:lang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2332C1"/>
    <w:rPr>
      <w:rFonts w:cs="Arial"/>
      <w:smallCaps/>
      <w:spacing w:val="5"/>
      <w:sz w:val="32"/>
      <w:szCs w:val="32"/>
    </w:rPr>
  </w:style>
  <w:style w:type="character" w:customStyle="1" w:styleId="Titlu2Caracter">
    <w:name w:val="Titlu 2 Caracter"/>
    <w:basedOn w:val="Fontdeparagrafimplicit"/>
    <w:link w:val="Titlu2"/>
    <w:uiPriority w:val="9"/>
    <w:qFormat/>
    <w:rsid w:val="002332C1"/>
    <w:rPr>
      <w:rFonts w:eastAsiaTheme="majorEastAsia" w:cstheme="majorBidi"/>
      <w:smallCaps/>
      <w:spacing w:val="5"/>
      <w:sz w:val="28"/>
      <w:szCs w:val="28"/>
    </w:rPr>
  </w:style>
  <w:style w:type="character" w:customStyle="1" w:styleId="Titlu3Caracter">
    <w:name w:val="Titlu 3 Caracter"/>
    <w:basedOn w:val="Fontdeparagrafimplicit"/>
    <w:link w:val="Titlu3"/>
    <w:uiPriority w:val="9"/>
    <w:qFormat/>
    <w:rsid w:val="002332C1"/>
    <w:rPr>
      <w:rFonts w:cs="Arial"/>
      <w:smallCaps/>
      <w:spacing w:val="5"/>
      <w:sz w:val="24"/>
      <w:szCs w:val="24"/>
    </w:rPr>
  </w:style>
  <w:style w:type="character" w:customStyle="1" w:styleId="Titlu4Caracter">
    <w:name w:val="Titlu 4 Caracter"/>
    <w:basedOn w:val="Fontdeparagrafimplicit"/>
    <w:link w:val="Titlu4"/>
    <w:uiPriority w:val="9"/>
    <w:qFormat/>
    <w:rsid w:val="002332C1"/>
    <w:rPr>
      <w:smallCaps/>
      <w:spacing w:val="10"/>
      <w:sz w:val="22"/>
      <w:szCs w:val="22"/>
    </w:rPr>
  </w:style>
  <w:style w:type="character" w:customStyle="1" w:styleId="Titlu5Caracter">
    <w:name w:val="Titlu 5 Caracter"/>
    <w:basedOn w:val="Fontdeparagrafimplicit"/>
    <w:link w:val="Titlu5"/>
    <w:uiPriority w:val="9"/>
    <w:qFormat/>
    <w:rsid w:val="002332C1"/>
    <w:rPr>
      <w:smallCaps/>
      <w:color w:val="943634"/>
      <w:spacing w:val="10"/>
      <w:sz w:val="22"/>
      <w:szCs w:val="26"/>
    </w:rPr>
  </w:style>
  <w:style w:type="character" w:customStyle="1" w:styleId="Titlu6Caracter">
    <w:name w:val="Titlu 6 Caracter"/>
    <w:basedOn w:val="Fontdeparagrafimplicit"/>
    <w:link w:val="Titlu6"/>
    <w:uiPriority w:val="9"/>
    <w:qFormat/>
    <w:rsid w:val="002332C1"/>
    <w:rPr>
      <w:smallCaps/>
      <w:color w:val="C0504D"/>
      <w:spacing w:val="5"/>
      <w:sz w:val="22"/>
    </w:rPr>
  </w:style>
  <w:style w:type="character" w:customStyle="1" w:styleId="Titlu7Caracter">
    <w:name w:val="Titlu 7 Caracter"/>
    <w:basedOn w:val="Fontdeparagrafimplicit"/>
    <w:link w:val="Titlu7"/>
    <w:uiPriority w:val="9"/>
    <w:qFormat/>
    <w:rsid w:val="002332C1"/>
    <w:rPr>
      <w:b/>
      <w:smallCaps/>
      <w:color w:val="C0504D"/>
      <w:spacing w:val="10"/>
    </w:rPr>
  </w:style>
  <w:style w:type="character" w:customStyle="1" w:styleId="Titlu8Caracter">
    <w:name w:val="Titlu 8 Caracter"/>
    <w:basedOn w:val="Fontdeparagrafimplicit"/>
    <w:link w:val="Titlu8"/>
    <w:uiPriority w:val="9"/>
    <w:qFormat/>
    <w:rsid w:val="002332C1"/>
    <w:rPr>
      <w:b/>
      <w:i/>
      <w:smallCaps/>
      <w:color w:val="943634"/>
    </w:rPr>
  </w:style>
  <w:style w:type="character" w:customStyle="1" w:styleId="Titlu9Caracter">
    <w:name w:val="Titlu 9 Caracter"/>
    <w:basedOn w:val="Fontdeparagrafimplicit"/>
    <w:link w:val="Titlu9"/>
    <w:uiPriority w:val="9"/>
    <w:qFormat/>
    <w:rsid w:val="002332C1"/>
    <w:rPr>
      <w:rFonts w:cs="Arial"/>
      <w:b/>
      <w:i/>
      <w:smallCaps/>
      <w:color w:val="622423"/>
    </w:rPr>
  </w:style>
  <w:style w:type="character" w:customStyle="1" w:styleId="TitluCaracter">
    <w:name w:val="Titlu Caracter"/>
    <w:basedOn w:val="Fontdeparagrafimplicit"/>
    <w:link w:val="Titlu"/>
    <w:uiPriority w:val="10"/>
    <w:qFormat/>
    <w:rsid w:val="002332C1"/>
    <w:rPr>
      <w:rFonts w:eastAsiaTheme="majorEastAsia" w:cstheme="majorBidi"/>
      <w:smallCaps/>
      <w:sz w:val="48"/>
      <w:szCs w:val="48"/>
    </w:rPr>
  </w:style>
  <w:style w:type="character" w:customStyle="1" w:styleId="SubtitluCaracter">
    <w:name w:val="Subtitlu Caracter"/>
    <w:basedOn w:val="Fontdeparagrafimplicit"/>
    <w:link w:val="Subtitlu"/>
    <w:uiPriority w:val="11"/>
    <w:qFormat/>
    <w:rsid w:val="002332C1"/>
    <w:rPr>
      <w:rFonts w:ascii="Cambria" w:eastAsiaTheme="majorEastAsia" w:hAnsi="Cambria" w:cstheme="majorBidi"/>
      <w:szCs w:val="22"/>
    </w:rPr>
  </w:style>
  <w:style w:type="character" w:styleId="Robust">
    <w:name w:val="Strong"/>
    <w:uiPriority w:val="22"/>
    <w:qFormat/>
    <w:rsid w:val="002332C1"/>
    <w:rPr>
      <w:b/>
      <w:color w:val="C0504D"/>
    </w:rPr>
  </w:style>
  <w:style w:type="character" w:styleId="Accentuat">
    <w:name w:val="Emphasis"/>
    <w:uiPriority w:val="20"/>
    <w:qFormat/>
    <w:rsid w:val="002332C1"/>
    <w:rPr>
      <w:b/>
      <w:i/>
      <w:spacing w:val="10"/>
    </w:rPr>
  </w:style>
  <w:style w:type="character" w:customStyle="1" w:styleId="FrspaiereCaracter">
    <w:name w:val="Fără spațiere Caracter"/>
    <w:basedOn w:val="Fontdeparagrafimplicit"/>
    <w:link w:val="Frspaiere"/>
    <w:uiPriority w:val="1"/>
    <w:qFormat/>
    <w:rsid w:val="002332C1"/>
    <w:rPr>
      <w:rFonts w:eastAsiaTheme="minorEastAsia"/>
      <w:lang w:bidi="en-US"/>
    </w:rPr>
  </w:style>
  <w:style w:type="character" w:customStyle="1" w:styleId="ListparagrafCaracter">
    <w:name w:val="Listă paragraf Caracter"/>
    <w:basedOn w:val="Fontdeparagrafimplicit"/>
    <w:link w:val="Listparagraf"/>
    <w:uiPriority w:val="34"/>
    <w:qFormat/>
    <w:rsid w:val="002332C1"/>
    <w:rPr>
      <w:lang w:bidi="en-US"/>
    </w:rPr>
  </w:style>
  <w:style w:type="character" w:customStyle="1" w:styleId="CitatCaracter">
    <w:name w:val="Citat Caracter"/>
    <w:basedOn w:val="Fontdeparagrafimplicit"/>
    <w:link w:val="Citat"/>
    <w:uiPriority w:val="29"/>
    <w:qFormat/>
    <w:rsid w:val="002332C1"/>
    <w:rPr>
      <w:rFonts w:eastAsia="Calibri"/>
      <w:i/>
    </w:rPr>
  </w:style>
  <w:style w:type="character" w:customStyle="1" w:styleId="CitatintensCaracter">
    <w:name w:val="Citat intens Caracter"/>
    <w:basedOn w:val="Fontdeparagrafimplicit"/>
    <w:link w:val="Citatintens"/>
    <w:uiPriority w:val="30"/>
    <w:qFormat/>
    <w:rsid w:val="002332C1"/>
    <w:rPr>
      <w:i/>
      <w:color w:val="FFFFFF"/>
      <w:shd w:val="clear" w:color="auto" w:fill="C0504D"/>
    </w:rPr>
  </w:style>
  <w:style w:type="character" w:styleId="Accentuaresubtil">
    <w:name w:val="Subtle Emphasis"/>
    <w:uiPriority w:val="19"/>
    <w:qFormat/>
    <w:rsid w:val="002332C1"/>
    <w:rPr>
      <w:i/>
    </w:rPr>
  </w:style>
  <w:style w:type="character" w:styleId="Accentuareintens">
    <w:name w:val="Intense Emphasis"/>
    <w:uiPriority w:val="21"/>
    <w:qFormat/>
    <w:rsid w:val="002332C1"/>
    <w:rPr>
      <w:b/>
      <w:i/>
      <w:color w:val="C0504D"/>
      <w:spacing w:val="10"/>
    </w:rPr>
  </w:style>
  <w:style w:type="character" w:styleId="Referiresubtil">
    <w:name w:val="Subtle Reference"/>
    <w:uiPriority w:val="31"/>
    <w:qFormat/>
    <w:rsid w:val="002332C1"/>
    <w:rPr>
      <w:b/>
    </w:rPr>
  </w:style>
  <w:style w:type="character" w:styleId="Referireintens">
    <w:name w:val="Intense Reference"/>
    <w:uiPriority w:val="32"/>
    <w:qFormat/>
    <w:rsid w:val="002332C1"/>
    <w:rPr>
      <w:b/>
      <w:bCs/>
      <w:smallCaps/>
      <w:spacing w:val="5"/>
      <w:sz w:val="22"/>
      <w:szCs w:val="22"/>
      <w:u w:val="single"/>
    </w:rPr>
  </w:style>
  <w:style w:type="character" w:styleId="Titlulcrii">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Fontdeparagrafimplicit"/>
    <w:uiPriority w:val="99"/>
    <w:unhideWhenUsed/>
    <w:rsid w:val="00187154"/>
    <w:rPr>
      <w:color w:val="0000FF" w:themeColor="hyperlink"/>
      <w:u w:val="single"/>
    </w:rPr>
  </w:style>
  <w:style w:type="character" w:customStyle="1" w:styleId="TextnotdesubsolCaracter">
    <w:name w:val="Text notă de subsol Caracter"/>
    <w:basedOn w:val="Fontdeparagrafimplicit"/>
    <w:link w:val="Textnotdesubsol"/>
    <w:uiPriority w:val="99"/>
    <w:qFormat/>
    <w:rsid w:val="00D602B4"/>
    <w:rPr>
      <w:lang w:bidi="en-US"/>
    </w:rPr>
  </w:style>
  <w:style w:type="character" w:styleId="Referinnotdesubsol">
    <w:name w:val="footnote reference"/>
    <w:basedOn w:val="Fontdeparagrafimplici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Fontdeparagrafimplicit"/>
    <w:uiPriority w:val="99"/>
    <w:semiHidden/>
    <w:qFormat/>
    <w:rsid w:val="00D602B4"/>
    <w:rPr>
      <w:lang w:bidi="en-US"/>
    </w:rPr>
  </w:style>
  <w:style w:type="character" w:customStyle="1" w:styleId="AntetCaracter">
    <w:name w:val="Antet Caracter"/>
    <w:basedOn w:val="Fontdeparagrafimplicit"/>
    <w:link w:val="Antet"/>
    <w:uiPriority w:val="99"/>
    <w:qFormat/>
    <w:rsid w:val="00CD33BD"/>
    <w:rPr>
      <w:lang w:bidi="en-US"/>
    </w:rPr>
  </w:style>
  <w:style w:type="character" w:customStyle="1" w:styleId="SubsolCaracter">
    <w:name w:val="Subsol Caracter"/>
    <w:basedOn w:val="Fontdeparagrafimplicit"/>
    <w:link w:val="Subsol"/>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TextnBalonCaracter">
    <w:name w:val="Text în Balon Caracter"/>
    <w:basedOn w:val="Fontdeparagrafimplicit"/>
    <w:link w:val="TextnBalon"/>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Legend">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u">
    <w:name w:val="Title"/>
    <w:basedOn w:val="Normal"/>
    <w:next w:val="Normal"/>
    <w:link w:val="TitluCaracte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u">
    <w:name w:val="Subtitle"/>
    <w:basedOn w:val="Normal"/>
    <w:next w:val="Normal"/>
    <w:link w:val="SubtitluCaracter"/>
    <w:uiPriority w:val="11"/>
    <w:qFormat/>
    <w:rsid w:val="002332C1"/>
    <w:pPr>
      <w:spacing w:after="720" w:line="240" w:lineRule="auto"/>
      <w:jc w:val="right"/>
    </w:pPr>
    <w:rPr>
      <w:rFonts w:ascii="Cambria" w:eastAsiaTheme="majorEastAsia" w:hAnsi="Cambria" w:cstheme="majorBidi"/>
      <w:szCs w:val="22"/>
      <w:lang w:bidi="ar-SA"/>
    </w:rPr>
  </w:style>
  <w:style w:type="paragraph" w:styleId="Frspaiere">
    <w:name w:val="No Spacing"/>
    <w:basedOn w:val="Normal"/>
    <w:link w:val="FrspaiereCaracter"/>
    <w:uiPriority w:val="1"/>
    <w:qFormat/>
    <w:rsid w:val="002332C1"/>
    <w:pPr>
      <w:spacing w:after="0" w:line="240" w:lineRule="auto"/>
    </w:pPr>
    <w:rPr>
      <w:rFonts w:eastAsiaTheme="minorEastAsia"/>
    </w:rPr>
  </w:style>
  <w:style w:type="paragraph" w:styleId="Listparagraf">
    <w:name w:val="List Paragraph"/>
    <w:basedOn w:val="Normal"/>
    <w:link w:val="ListparagrafCaracter"/>
    <w:qFormat/>
    <w:rsid w:val="002332C1"/>
    <w:pPr>
      <w:ind w:left="720"/>
      <w:contextualSpacing/>
    </w:pPr>
  </w:style>
  <w:style w:type="paragraph" w:styleId="Citat">
    <w:name w:val="Quote"/>
    <w:basedOn w:val="Normal"/>
    <w:next w:val="Normal"/>
    <w:link w:val="CitatCaracter"/>
    <w:uiPriority w:val="29"/>
    <w:qFormat/>
    <w:rsid w:val="002332C1"/>
    <w:rPr>
      <w:rFonts w:eastAsia="Calibri"/>
      <w:i/>
      <w:lang w:bidi="ar-SA"/>
    </w:rPr>
  </w:style>
  <w:style w:type="paragraph" w:styleId="Citatintens">
    <w:name w:val="Intense Quote"/>
    <w:basedOn w:val="Normal"/>
    <w:next w:val="Normal"/>
    <w:link w:val="CitatintensCaracte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Titlu1"/>
    <w:next w:val="Normal"/>
    <w:uiPriority w:val="39"/>
    <w:unhideWhenUsed/>
    <w:qFormat/>
    <w:rsid w:val="002332C1"/>
    <w:rPr>
      <w:rFonts w:eastAsiaTheme="majorEastAsia" w:cstheme="majorBidi"/>
      <w:lang w:bidi="en-US"/>
    </w:rPr>
  </w:style>
  <w:style w:type="paragraph" w:styleId="Textnotdesubsol">
    <w:name w:val="footnote text"/>
    <w:basedOn w:val="Normal"/>
    <w:link w:val="TextnotdesubsolCaracter"/>
    <w:uiPriority w:val="99"/>
    <w:unhideWhenUsed/>
    <w:qFormat/>
    <w:rsid w:val="00D602B4"/>
    <w:pPr>
      <w:spacing w:after="0" w:line="240" w:lineRule="auto"/>
    </w:pPr>
  </w:style>
  <w:style w:type="paragraph" w:customStyle="1" w:styleId="Footnote">
    <w:name w:val="Footnote"/>
    <w:basedOn w:val="Normal"/>
    <w:rsid w:val="00D602B4"/>
  </w:style>
  <w:style w:type="paragraph" w:styleId="Antet">
    <w:name w:val="header"/>
    <w:basedOn w:val="Normal"/>
    <w:link w:val="AntetCaracter"/>
    <w:uiPriority w:val="99"/>
    <w:unhideWhenUsed/>
    <w:rsid w:val="00CD33BD"/>
    <w:pPr>
      <w:tabs>
        <w:tab w:val="center" w:pos="4680"/>
        <w:tab w:val="right" w:pos="9360"/>
      </w:tabs>
      <w:spacing w:after="0" w:line="240" w:lineRule="auto"/>
    </w:pPr>
  </w:style>
  <w:style w:type="paragraph" w:styleId="Subsol">
    <w:name w:val="footer"/>
    <w:basedOn w:val="Normal"/>
    <w:link w:val="SubsolCaracter"/>
    <w:unhideWhenUsed/>
    <w:rsid w:val="00CD33BD"/>
    <w:pPr>
      <w:tabs>
        <w:tab w:val="center" w:pos="4680"/>
        <w:tab w:val="right" w:pos="9360"/>
      </w:tabs>
      <w:spacing w:after="0" w:line="240" w:lineRule="auto"/>
    </w:pPr>
  </w:style>
  <w:style w:type="paragraph" w:styleId="TextnBalon">
    <w:name w:val="Balloon Text"/>
    <w:basedOn w:val="Normal"/>
    <w:link w:val="TextnBalonCaracte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table" w:styleId="Tabelgril">
    <w:name w:val="Table Grid"/>
    <w:basedOn w:val="Tabel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2-Accentuare4">
    <w:name w:val="Medium Shading 2 Accent 4"/>
    <w:basedOn w:val="Tabel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473045">
      <w:bodyDiv w:val="1"/>
      <w:marLeft w:val="0"/>
      <w:marRight w:val="0"/>
      <w:marTop w:val="0"/>
      <w:marBottom w:val="0"/>
      <w:divBdr>
        <w:top w:val="none" w:sz="0" w:space="0" w:color="auto"/>
        <w:left w:val="none" w:sz="0" w:space="0" w:color="auto"/>
        <w:bottom w:val="none" w:sz="0" w:space="0" w:color="auto"/>
        <w:right w:val="none" w:sz="0" w:space="0" w:color="auto"/>
      </w:divBdr>
    </w:div>
    <w:div w:id="1682199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D562F-C42E-42AA-B483-539412F1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2017-09-14T11:22:00Z</cp:lastPrinted>
  <dcterms:created xsi:type="dcterms:W3CDTF">2019-12-19T22:02:00Z</dcterms:created>
  <dcterms:modified xsi:type="dcterms:W3CDTF">2019-12-19T22:02:00Z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