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025" w:rsidRPr="00347299" w:rsidRDefault="00F773CC" w:rsidP="00682B1F">
      <w:pPr>
        <w:spacing w:after="0"/>
        <w:jc w:val="center"/>
        <w:rPr>
          <w:rFonts w:ascii="Trebuchet MS" w:hAnsi="Trebuchet MS"/>
          <w:color w:val="FF0000"/>
          <w:sz w:val="22"/>
          <w:szCs w:val="22"/>
        </w:rPr>
      </w:pPr>
      <w:bookmarkStart w:id="0" w:name="_GoBack"/>
      <w:bookmarkEnd w:id="0"/>
      <w:r w:rsidRPr="003F6F37">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CAPITOLUL XI</w:t>
      </w:r>
      <w:r w:rsidR="0095213E" w:rsidRPr="003F6F37">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I. DESCRIEREA </w:t>
      </w:r>
      <w:r w:rsidRPr="003F6F37">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MECANISMELOR DE EVITARE A POSIBILELOR CONFLI</w:t>
      </w:r>
      <w:r w:rsidR="00BF29AE" w:rsidRPr="003F6F37">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CTE DE INTERESE CONFORM LEGISLAȚIEI NAȚ</w:t>
      </w:r>
      <w:r w:rsidRPr="003F6F37">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IONAL</w:t>
      </w:r>
      <w:r w:rsidR="008B219F" w:rsidRPr="003F6F37">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w:t>
      </w:r>
    </w:p>
    <w:p w:rsidR="00F773CC" w:rsidRPr="00347299" w:rsidRDefault="00F773CC" w:rsidP="00682B1F">
      <w:pPr>
        <w:spacing w:after="0"/>
        <w:jc w:val="both"/>
        <w:rPr>
          <w:rFonts w:ascii="Trebuchet MS" w:hAnsi="Trebuchet MS"/>
          <w:sz w:val="22"/>
          <w:szCs w:val="22"/>
        </w:rPr>
      </w:pPr>
      <w:r w:rsidRPr="00347299">
        <w:rPr>
          <w:rFonts w:ascii="Trebuchet MS" w:hAnsi="Trebuchet MS"/>
          <w:iCs/>
          <w:sz w:val="22"/>
          <w:szCs w:val="22"/>
        </w:rPr>
        <w:t xml:space="preserve">Conflictul de interese este semnalat, așa cum se menționează la </w:t>
      </w:r>
      <w:r w:rsidRPr="00347299">
        <w:rPr>
          <w:rFonts w:ascii="Trebuchet MS" w:hAnsi="Trebuchet MS"/>
          <w:b/>
          <w:bCs/>
          <w:iCs/>
          <w:sz w:val="22"/>
          <w:szCs w:val="22"/>
        </w:rPr>
        <w:t>art. 70</w:t>
      </w:r>
      <w:r w:rsidRPr="00347299">
        <w:rPr>
          <w:rFonts w:ascii="Trebuchet MS" w:hAnsi="Trebuchet MS"/>
          <w:iCs/>
          <w:sz w:val="22"/>
          <w:szCs w:val="22"/>
        </w:rPr>
        <w:t xml:space="preserve"> din </w:t>
      </w:r>
      <w:r w:rsidRPr="00347299">
        <w:rPr>
          <w:rFonts w:ascii="Trebuchet MS" w:hAnsi="Trebuchet MS"/>
          <w:b/>
          <w:bCs/>
          <w:iCs/>
          <w:sz w:val="22"/>
          <w:szCs w:val="22"/>
        </w:rPr>
        <w:t>Legea nr.161/2003</w:t>
      </w:r>
      <w:r w:rsidRPr="00347299">
        <w:rPr>
          <w:rFonts w:ascii="Trebuchet MS" w:hAnsi="Trebuchet MS"/>
          <w:iCs/>
          <w:sz w:val="22"/>
          <w:szCs w:val="22"/>
        </w:rPr>
        <w:t>, atunci când membrul fondator sau un angajat al Grupului de Acțiune Locală are un interes personal care influenţează îndeplinirea atribuţiilor sale cu obiectivitate. În vederea respectării principiilor ce stau la baza prevenirii conflictului de interese (</w:t>
      </w:r>
      <w:r w:rsidRPr="00347299">
        <w:rPr>
          <w:rFonts w:ascii="Trebuchet MS" w:hAnsi="Trebuchet MS"/>
          <w:i/>
          <w:iCs/>
          <w:sz w:val="22"/>
          <w:szCs w:val="22"/>
        </w:rPr>
        <w:t>supremația interesului public, integritatea, imparțialitatea, transparența decizională</w:t>
      </w:r>
      <w:r w:rsidRPr="00347299">
        <w:rPr>
          <w:rFonts w:ascii="Trebuchet MS" w:hAnsi="Trebuchet MS"/>
          <w:iCs/>
          <w:sz w:val="22"/>
          <w:szCs w:val="22"/>
        </w:rPr>
        <w:t xml:space="preserve">) prevăzute la </w:t>
      </w:r>
      <w:r w:rsidRPr="00347299">
        <w:rPr>
          <w:rFonts w:ascii="Trebuchet MS" w:hAnsi="Trebuchet MS"/>
          <w:b/>
          <w:bCs/>
          <w:iCs/>
          <w:sz w:val="22"/>
          <w:szCs w:val="22"/>
        </w:rPr>
        <w:t>art. 71</w:t>
      </w:r>
      <w:r w:rsidRPr="00347299">
        <w:rPr>
          <w:rFonts w:ascii="Trebuchet MS" w:hAnsi="Trebuchet MS"/>
          <w:iCs/>
          <w:sz w:val="22"/>
          <w:szCs w:val="22"/>
        </w:rPr>
        <w:t xml:space="preserve"> din </w:t>
      </w:r>
      <w:r w:rsidRPr="00347299">
        <w:rPr>
          <w:rFonts w:ascii="Trebuchet MS" w:hAnsi="Trebuchet MS"/>
          <w:b/>
          <w:bCs/>
          <w:iCs/>
          <w:sz w:val="22"/>
          <w:szCs w:val="22"/>
        </w:rPr>
        <w:t>Legea nr. 161/2003</w:t>
      </w:r>
      <w:r w:rsidRPr="00347299">
        <w:rPr>
          <w:rFonts w:ascii="Trebuchet MS" w:hAnsi="Trebuchet MS"/>
          <w:iCs/>
          <w:sz w:val="22"/>
          <w:szCs w:val="22"/>
        </w:rPr>
        <w:t xml:space="preserve"> se aplică la nivelul </w:t>
      </w:r>
      <w:r w:rsidR="00B12604" w:rsidRPr="00347299">
        <w:rPr>
          <w:rFonts w:ascii="Trebuchet MS" w:hAnsi="Trebuchet MS" w:cs="Trebuchet MS"/>
          <w:b/>
          <w:bCs/>
          <w:i/>
          <w:iCs/>
          <w:color w:val="7030A0"/>
          <w:sz w:val="22"/>
          <w:szCs w:val="22"/>
          <w:lang w:val="ro-RO" w:eastAsia="ro-RO"/>
        </w:rPr>
        <w:t xml:space="preserve">Grupului de Acțiune Locală </w:t>
      </w:r>
      <w:bookmarkStart w:id="1" w:name="__DdeLink__22473_6261665614625"/>
      <w:r w:rsidR="00B12604" w:rsidRPr="00347299">
        <w:rPr>
          <w:rFonts w:ascii="Trebuchet MS" w:hAnsi="Trebuchet MS" w:cs="Trebuchet MS"/>
          <w:b/>
          <w:bCs/>
          <w:i/>
          <w:iCs/>
          <w:color w:val="7030A0"/>
          <w:sz w:val="22"/>
          <w:szCs w:val="22"/>
          <w:lang w:val="ro-RO" w:eastAsia="ro-RO"/>
        </w:rPr>
        <w:t>S</w:t>
      </w:r>
      <w:bookmarkEnd w:id="1"/>
      <w:r w:rsidR="00B12604" w:rsidRPr="00347299">
        <w:rPr>
          <w:rFonts w:ascii="Trebuchet MS" w:hAnsi="Trebuchet MS" w:cs="Trebuchet MS"/>
          <w:b/>
          <w:bCs/>
          <w:i/>
          <w:iCs/>
          <w:color w:val="7030A0"/>
          <w:sz w:val="22"/>
          <w:szCs w:val="22"/>
          <w:lang w:val="ro-RO" w:eastAsia="ro-RO"/>
        </w:rPr>
        <w:t xml:space="preserve">udul Gorjului </w:t>
      </w:r>
      <w:r w:rsidRPr="00347299">
        <w:rPr>
          <w:rFonts w:ascii="Trebuchet MS" w:hAnsi="Trebuchet MS"/>
          <w:iCs/>
          <w:sz w:val="22"/>
          <w:szCs w:val="22"/>
        </w:rPr>
        <w:t xml:space="preserve">următoarele </w:t>
      </w:r>
      <w:r w:rsidRPr="00347299">
        <w:rPr>
          <w:rFonts w:ascii="Trebuchet MS" w:hAnsi="Trebuchet MS"/>
          <w:b/>
          <w:bCs/>
          <w:iCs/>
          <w:sz w:val="22"/>
          <w:szCs w:val="22"/>
        </w:rPr>
        <w:t>reguli:</w:t>
      </w:r>
    </w:p>
    <w:p w:rsidR="00F773CC" w:rsidRPr="00347299" w:rsidRDefault="00F773CC" w:rsidP="00682B1F">
      <w:pPr>
        <w:pStyle w:val="Listparagraf"/>
        <w:numPr>
          <w:ilvl w:val="0"/>
          <w:numId w:val="1"/>
        </w:numPr>
        <w:tabs>
          <w:tab w:val="left" w:pos="90"/>
        </w:tabs>
        <w:spacing w:after="0"/>
        <w:ind w:left="270" w:hanging="270"/>
        <w:jc w:val="both"/>
        <w:rPr>
          <w:rFonts w:ascii="Trebuchet MS" w:hAnsi="Trebuchet MS"/>
          <w:sz w:val="22"/>
          <w:szCs w:val="22"/>
        </w:rPr>
      </w:pPr>
      <w:r w:rsidRPr="00347299">
        <w:rPr>
          <w:rFonts w:ascii="Trebuchet MS" w:hAnsi="Trebuchet MS"/>
          <w:iCs/>
          <w:sz w:val="22"/>
          <w:szCs w:val="22"/>
        </w:rPr>
        <w:t>în conformitate cu</w:t>
      </w:r>
      <w:r w:rsidRPr="00347299">
        <w:rPr>
          <w:rFonts w:ascii="Trebuchet MS" w:hAnsi="Trebuchet MS"/>
          <w:b/>
          <w:bCs/>
          <w:iCs/>
          <w:sz w:val="22"/>
          <w:szCs w:val="22"/>
        </w:rPr>
        <w:t xml:space="preserve"> art. 10, alin. (1)</w:t>
      </w:r>
      <w:r w:rsidRPr="00347299">
        <w:rPr>
          <w:rFonts w:ascii="Trebuchet MS" w:hAnsi="Trebuchet MS"/>
          <w:iCs/>
          <w:sz w:val="22"/>
          <w:szCs w:val="22"/>
        </w:rPr>
        <w:t xml:space="preserve"> din </w:t>
      </w:r>
      <w:r w:rsidRPr="00347299">
        <w:rPr>
          <w:rFonts w:ascii="Trebuchet MS" w:hAnsi="Trebuchet MS"/>
          <w:b/>
          <w:bCs/>
          <w:iCs/>
          <w:sz w:val="22"/>
          <w:szCs w:val="22"/>
        </w:rPr>
        <w:t>OUG nr. 66/2011</w:t>
      </w:r>
      <w:r w:rsidRPr="00347299">
        <w:rPr>
          <w:rFonts w:ascii="Trebuchet MS" w:hAnsi="Trebuchet MS"/>
          <w:iCs/>
          <w:sz w:val="22"/>
          <w:szCs w:val="22"/>
        </w:rPr>
        <w:t>, atât persoanele fizice cât și cele juridice care participă în procesul de verificare sau evalu</w:t>
      </w:r>
      <w:r w:rsidRPr="00347299">
        <w:rPr>
          <w:rFonts w:ascii="Trebuchet MS" w:hAnsi="Trebuchet MS"/>
          <w:iCs/>
          <w:sz w:val="22"/>
          <w:szCs w:val="22"/>
        </w:rPr>
        <w:softHyphen/>
        <w:t>are a proiectelor depuse spre finanțare nu pot fi solicitanţi şi nu vor acorda servicii de con</w:t>
      </w:r>
      <w:r w:rsidRPr="00347299">
        <w:rPr>
          <w:rFonts w:ascii="Trebuchet MS" w:hAnsi="Trebuchet MS"/>
          <w:iCs/>
          <w:sz w:val="22"/>
          <w:szCs w:val="22"/>
        </w:rPr>
        <w:softHyphen/>
        <w:t>sultanţă unui solicitant. În caz de abateri de la regulă, solicitantul va fi exclus din procedura de selecţie.</w:t>
      </w:r>
    </w:p>
    <w:p w:rsidR="00F773CC" w:rsidRPr="00347299" w:rsidRDefault="00F773CC" w:rsidP="00682B1F">
      <w:pPr>
        <w:pStyle w:val="Listparagraf"/>
        <w:numPr>
          <w:ilvl w:val="0"/>
          <w:numId w:val="1"/>
        </w:numPr>
        <w:tabs>
          <w:tab w:val="left" w:pos="90"/>
        </w:tabs>
        <w:spacing w:after="0"/>
        <w:ind w:left="270" w:hanging="270"/>
        <w:jc w:val="both"/>
        <w:rPr>
          <w:rFonts w:ascii="Trebuchet MS" w:hAnsi="Trebuchet MS"/>
          <w:iCs/>
          <w:sz w:val="22"/>
          <w:szCs w:val="22"/>
        </w:rPr>
      </w:pPr>
      <w:r w:rsidRPr="00347299">
        <w:rPr>
          <w:rFonts w:ascii="Trebuchet MS" w:hAnsi="Trebuchet MS"/>
          <w:iCs/>
          <w:sz w:val="22"/>
          <w:szCs w:val="22"/>
        </w:rPr>
        <w:t>în situația în care  se depune un proiect spre selectare aparținând unuia din membrii Comitetului de  Selecție, Comisiei de soluționare a contestațiilor, a unuia dintre angajații grupului de acțiune locală implicați în evaluarea  proiectelor, sau afini ai acestora sau a unei entități juridice în care peroana în cauză are  implicații/interese, respectiva persoană nu va participa la procesul de verificare și evaluare și nici nu va avea drept de vot. Totodată, aceasta nu va participa la întâlnirea comitetului respectiv pentru sesiunea de selecție/contestație în cauză.</w:t>
      </w:r>
    </w:p>
    <w:p w:rsidR="00F773CC" w:rsidRPr="00347299" w:rsidRDefault="00F773CC" w:rsidP="00682B1F">
      <w:pPr>
        <w:pStyle w:val="Listparagraf"/>
        <w:numPr>
          <w:ilvl w:val="0"/>
          <w:numId w:val="1"/>
        </w:numPr>
        <w:tabs>
          <w:tab w:val="left" w:pos="90"/>
        </w:tabs>
        <w:spacing w:after="0"/>
        <w:ind w:left="270" w:hanging="270"/>
        <w:jc w:val="both"/>
        <w:rPr>
          <w:rFonts w:ascii="Trebuchet MS" w:hAnsi="Trebuchet MS"/>
          <w:iCs/>
          <w:sz w:val="22"/>
          <w:szCs w:val="22"/>
        </w:rPr>
      </w:pPr>
      <w:r w:rsidRPr="00347299">
        <w:rPr>
          <w:rFonts w:ascii="Trebuchet MS" w:hAnsi="Trebuchet MS"/>
          <w:iCs/>
          <w:sz w:val="22"/>
          <w:szCs w:val="22"/>
        </w:rPr>
        <w:t>personalul din cadrul Grupului de Acțiune Locală nu acordă consultanță beneficiarilor proiectelor.</w:t>
      </w:r>
    </w:p>
    <w:p w:rsidR="00F773CC" w:rsidRPr="00347299" w:rsidRDefault="00F773CC" w:rsidP="00682B1F">
      <w:pPr>
        <w:pStyle w:val="Listparagraf"/>
        <w:numPr>
          <w:ilvl w:val="0"/>
          <w:numId w:val="1"/>
        </w:numPr>
        <w:tabs>
          <w:tab w:val="left" w:pos="90"/>
        </w:tabs>
        <w:spacing w:after="0"/>
        <w:ind w:left="270" w:hanging="270"/>
        <w:jc w:val="both"/>
        <w:rPr>
          <w:rFonts w:ascii="Trebuchet MS" w:hAnsi="Trebuchet MS"/>
          <w:iCs/>
          <w:sz w:val="22"/>
          <w:szCs w:val="22"/>
        </w:rPr>
      </w:pPr>
      <w:r w:rsidRPr="00347299">
        <w:rPr>
          <w:rFonts w:ascii="Trebuchet MS" w:hAnsi="Trebuchet MS"/>
          <w:sz w:val="22"/>
          <w:szCs w:val="22"/>
        </w:rPr>
        <w:t>natura oricărei legături între un membru al comitetului de selecţie şi un proiect sau oricare solicitant se va consemna într-un registru al intereselor membrilor Grupului de Acțiune Locală.</w:t>
      </w:r>
    </w:p>
    <w:p w:rsidR="00F773CC" w:rsidRPr="00347299" w:rsidRDefault="00F773CC" w:rsidP="00682B1F">
      <w:pPr>
        <w:pStyle w:val="Listparagraf"/>
        <w:numPr>
          <w:ilvl w:val="0"/>
          <w:numId w:val="1"/>
        </w:numPr>
        <w:tabs>
          <w:tab w:val="left" w:pos="90"/>
        </w:tabs>
        <w:spacing w:after="0"/>
        <w:ind w:left="270" w:hanging="270"/>
        <w:jc w:val="both"/>
        <w:rPr>
          <w:rFonts w:ascii="Trebuchet MS" w:hAnsi="Trebuchet MS"/>
          <w:iCs/>
          <w:sz w:val="22"/>
          <w:szCs w:val="22"/>
        </w:rPr>
      </w:pPr>
      <w:r w:rsidRPr="00347299">
        <w:rPr>
          <w:rFonts w:ascii="Trebuchet MS" w:hAnsi="Trebuchet MS"/>
          <w:iCs/>
          <w:sz w:val="22"/>
          <w:szCs w:val="22"/>
        </w:rPr>
        <w:t xml:space="preserve">personalul implicat în evaluarea și selecția proiectelor, membri ai  Comitetului de Selecție, ai Comisiei de Soluționare a Contestațiilor sau angajații Grupului de Acțiune Locală implicați în  procesul de evaluare, au obligația de a completa o Declaratie  privind evitarea conflictului de interese, cu respectarea prevederilor art. 10 și 11 din </w:t>
      </w:r>
      <w:r w:rsidRPr="00347299">
        <w:rPr>
          <w:rFonts w:ascii="Trebuchet MS" w:hAnsi="Trebuchet MS"/>
          <w:i/>
          <w:iCs/>
          <w:sz w:val="22"/>
          <w:szCs w:val="22"/>
        </w:rPr>
        <w:t>Ordonanţa de urgenţă nr. 66/2011 privind prevenirea, constatarea şi sancţionarea neregulilor apărute în obţinerea şi utilizarea fondurilor europene şi/sau a fondurilor publice naţionale aferente acestora</w:t>
      </w:r>
      <w:r w:rsidRPr="00347299">
        <w:rPr>
          <w:rFonts w:ascii="Trebuchet MS" w:hAnsi="Trebuchet MS"/>
          <w:iCs/>
          <w:sz w:val="22"/>
          <w:szCs w:val="22"/>
        </w:rPr>
        <w:t>.</w:t>
      </w:r>
    </w:p>
    <w:p w:rsidR="00F773CC" w:rsidRPr="00347299" w:rsidRDefault="00F773CC" w:rsidP="00682B1F">
      <w:pPr>
        <w:pStyle w:val="Listparagraf"/>
        <w:numPr>
          <w:ilvl w:val="0"/>
          <w:numId w:val="1"/>
        </w:numPr>
        <w:tabs>
          <w:tab w:val="left" w:pos="90"/>
        </w:tabs>
        <w:spacing w:after="0"/>
        <w:ind w:left="270" w:hanging="270"/>
        <w:jc w:val="both"/>
        <w:rPr>
          <w:rFonts w:ascii="Trebuchet MS" w:hAnsi="Trebuchet MS"/>
          <w:iCs/>
          <w:sz w:val="22"/>
          <w:szCs w:val="22"/>
        </w:rPr>
      </w:pPr>
      <w:r w:rsidRPr="00347299">
        <w:rPr>
          <w:rFonts w:ascii="Trebuchet MS" w:hAnsi="Trebuchet MS"/>
          <w:iCs/>
          <w:sz w:val="22"/>
          <w:szCs w:val="22"/>
        </w:rPr>
        <w:t>fiecare dintre persoanele menționate anterior, au obligația de a solicita imediat înlocuirea lor în momentul în care constată apariția unei situații de conflict de interese. În acest sens, în momentul angajării, fiecare persoană din cadrul Grupului de Acțiune Locală semnează o declaraţie de angajament, conform căreia se obligă să semnaleze orice situaţie de conflict de interese şi să solicite înlocuirea sa imediat ce se constată situaţia de conflict de interese.</w:t>
      </w:r>
    </w:p>
    <w:p w:rsidR="00F773CC" w:rsidRPr="00347299" w:rsidRDefault="00F773CC" w:rsidP="00682B1F">
      <w:pPr>
        <w:pStyle w:val="Listparagraf"/>
        <w:numPr>
          <w:ilvl w:val="0"/>
          <w:numId w:val="1"/>
        </w:numPr>
        <w:tabs>
          <w:tab w:val="left" w:pos="90"/>
        </w:tabs>
        <w:spacing w:after="0"/>
        <w:ind w:left="270" w:hanging="270"/>
        <w:jc w:val="both"/>
        <w:rPr>
          <w:rFonts w:ascii="Trebuchet MS" w:hAnsi="Trebuchet MS"/>
          <w:sz w:val="22"/>
          <w:szCs w:val="22"/>
        </w:rPr>
      </w:pPr>
      <w:r w:rsidRPr="00347299">
        <w:rPr>
          <w:rFonts w:ascii="Trebuchet MS" w:hAnsi="Trebuchet MS"/>
          <w:iCs/>
          <w:sz w:val="22"/>
          <w:szCs w:val="22"/>
        </w:rPr>
        <w:t>în cazul în care regulile de evitare a conflictului de interese nu sunt respectate, proiectul devine neeligibil, iar în situația în care acest aspect este identificat ulterior obținerii finanțării și efectuării plății se va proceda la recuperarea sumelor în conformitate cu legislația în vigoare și contractul de finanțare.</w:t>
      </w:r>
    </w:p>
    <w:p w:rsidR="005A6025" w:rsidRPr="00347299" w:rsidRDefault="005A6025" w:rsidP="00682B1F">
      <w:pPr>
        <w:spacing w:after="0"/>
        <w:jc w:val="both"/>
        <w:rPr>
          <w:rFonts w:ascii="Trebuchet MS" w:hAnsi="Trebuchet MS"/>
          <w:sz w:val="22"/>
          <w:szCs w:val="22"/>
        </w:rPr>
      </w:pPr>
    </w:p>
    <w:sectPr w:rsidR="005A6025" w:rsidRPr="00347299" w:rsidSect="00682B1F">
      <w:headerReference w:type="default" r:id="rId8"/>
      <w:footerReference w:type="default" r:id="rId9"/>
      <w:pgSz w:w="12240" w:h="15840"/>
      <w:pgMar w:top="1440" w:right="1440" w:bottom="1440" w:left="1440" w:header="425"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CD7" w:rsidRDefault="00BD1CD7" w:rsidP="005A6025">
      <w:pPr>
        <w:spacing w:after="0" w:line="240" w:lineRule="auto"/>
      </w:pPr>
      <w:r>
        <w:separator/>
      </w:r>
    </w:p>
  </w:endnote>
  <w:endnote w:type="continuationSeparator" w:id="0">
    <w:p w:rsidR="00BD1CD7" w:rsidRDefault="00BD1CD7" w:rsidP="005A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blBorders>
      <w:tblLook w:val="04A0" w:firstRow="1" w:lastRow="0" w:firstColumn="1" w:lastColumn="0" w:noHBand="0" w:noVBand="1"/>
    </w:tblPr>
    <w:tblGrid>
      <w:gridCol w:w="8837"/>
      <w:gridCol w:w="523"/>
    </w:tblGrid>
    <w:tr w:rsidR="005A6025" w:rsidRPr="00DA2C64">
      <w:trPr>
        <w:trHeight w:val="360"/>
      </w:trPr>
      <w:tc>
        <w:tcPr>
          <w:tcW w:w="8836" w:type="dxa"/>
          <w:tcBorders>
            <w:top w:val="single" w:sz="4" w:space="0" w:color="8064A2"/>
          </w:tcBorders>
          <w:shd w:val="clear" w:color="auto" w:fill="auto"/>
        </w:tcPr>
        <w:p w:rsidR="005A6025" w:rsidRPr="00DA2C64" w:rsidRDefault="0095213E" w:rsidP="00C473EA">
          <w:pPr>
            <w:pStyle w:val="Subsol"/>
            <w:jc w:val="right"/>
            <w:rPr>
              <w:rFonts w:ascii="Trebuchet MS" w:hAnsi="Trebuchet MS"/>
              <w:sz w:val="22"/>
              <w:szCs w:val="22"/>
            </w:rPr>
          </w:pPr>
          <w:r w:rsidRPr="003F6F37">
            <w:rPr>
              <w:rFonts w:ascii="Trebuchet MS" w:hAnsi="Trebuchet MS"/>
              <w:b/>
              <w:sz w:val="22"/>
              <w:szCs w:val="22"/>
              <w14:shadow w14:blurRad="50800" w14:dist="38100" w14:dir="2700000" w14:sx="100000" w14:sy="100000" w14:kx="0" w14:ky="0" w14:algn="tl">
                <w14:srgbClr w14:val="000000">
                  <w14:alpha w14:val="60000"/>
                </w14:srgbClr>
              </w14:shadow>
            </w:rPr>
            <w:t xml:space="preserve">Capitolul </w:t>
          </w:r>
          <w:r w:rsidR="00C473EA" w:rsidRPr="003F6F37">
            <w:rPr>
              <w:rFonts w:ascii="Trebuchet MS" w:hAnsi="Trebuchet MS"/>
              <w:b/>
              <w:sz w:val="22"/>
              <w:szCs w:val="22"/>
              <w:lang w:val="ro-RO"/>
              <w14:shadow w14:blurRad="50800" w14:dist="38100" w14:dir="2700000" w14:sx="100000" w14:sy="100000" w14:kx="0" w14:ky="0" w14:algn="tl">
                <w14:srgbClr w14:val="000000">
                  <w14:alpha w14:val="60000"/>
                </w14:srgbClr>
              </w14:shadow>
            </w:rPr>
            <w:t>XI</w:t>
          </w:r>
          <w:r w:rsidRPr="003F6F37">
            <w:rPr>
              <w:rFonts w:ascii="Trebuchet MS" w:hAnsi="Trebuchet MS"/>
              <w:b/>
              <w:sz w:val="22"/>
              <w:szCs w:val="22"/>
              <w14:shadow w14:blurRad="50800" w14:dist="38100" w14:dir="2700000" w14:sx="100000" w14:sy="100000" w14:kx="0" w14:ky="0" w14:algn="tl">
                <w14:srgbClr w14:val="000000">
                  <w14:alpha w14:val="60000"/>
                </w14:srgbClr>
              </w14:shadow>
            </w:rPr>
            <w:t xml:space="preserve">I: </w:t>
          </w:r>
          <w:r w:rsidRPr="003F6F37">
            <w:rPr>
              <w:rFonts w:ascii="Trebuchet MS" w:hAnsi="Trebuchet MS"/>
              <w:b/>
              <w:sz w:val="22"/>
              <w:szCs w:val="22"/>
              <w:lang w:val="ro-RO"/>
              <w14:shadow w14:blurRad="50800" w14:dist="38100" w14:dir="2700000" w14:sx="100000" w14:sy="100000" w14:kx="0" w14:ky="0" w14:algn="tl">
                <w14:srgbClr w14:val="000000">
                  <w14:alpha w14:val="60000"/>
                </w14:srgbClr>
              </w14:shadow>
            </w:rPr>
            <w:t xml:space="preserve">Descrierea </w:t>
          </w:r>
          <w:r w:rsidR="00C473EA" w:rsidRPr="003F6F37">
            <w:rPr>
              <w:rFonts w:ascii="Trebuchet MS" w:hAnsi="Trebuchet MS"/>
              <w:b/>
              <w:sz w:val="22"/>
              <w:szCs w:val="22"/>
              <w:lang w:val="ro-RO"/>
              <w14:shadow w14:blurRad="50800" w14:dist="38100" w14:dir="2700000" w14:sx="100000" w14:sy="100000" w14:kx="0" w14:ky="0" w14:algn="tl">
                <w14:srgbClr w14:val="000000">
                  <w14:alpha w14:val="60000"/>
                </w14:srgbClr>
              </w14:shadow>
            </w:rPr>
            <w:t>mecanismelor de evitare a posibilelor confli</w:t>
          </w:r>
          <w:r w:rsidR="00A067D8" w:rsidRPr="003F6F37">
            <w:rPr>
              <w:rFonts w:ascii="Trebuchet MS" w:hAnsi="Trebuchet MS"/>
              <w:b/>
              <w:sz w:val="22"/>
              <w:szCs w:val="22"/>
              <w:lang w:val="ro-RO"/>
              <w14:shadow w14:blurRad="50800" w14:dist="38100" w14:dir="2700000" w14:sx="100000" w14:sy="100000" w14:kx="0" w14:ky="0" w14:algn="tl">
                <w14:srgbClr w14:val="000000">
                  <w14:alpha w14:val="60000"/>
                </w14:srgbClr>
              </w14:shadow>
            </w:rPr>
            <w:t>cte de interese conform legislației naț</w:t>
          </w:r>
          <w:r w:rsidR="00C473EA" w:rsidRPr="003F6F37">
            <w:rPr>
              <w:rFonts w:ascii="Trebuchet MS" w:hAnsi="Trebuchet MS"/>
              <w:b/>
              <w:sz w:val="22"/>
              <w:szCs w:val="22"/>
              <w:lang w:val="ro-RO"/>
              <w14:shadow w14:blurRad="50800" w14:dist="38100" w14:dir="2700000" w14:sx="100000" w14:sy="100000" w14:kx="0" w14:ky="0" w14:algn="tl">
                <w14:srgbClr w14:val="000000">
                  <w14:alpha w14:val="60000"/>
                </w14:srgbClr>
              </w14:shadow>
            </w:rPr>
            <w:t>ionale</w:t>
          </w:r>
        </w:p>
      </w:tc>
      <w:tc>
        <w:tcPr>
          <w:tcW w:w="523" w:type="dxa"/>
          <w:tcBorders>
            <w:top w:val="single" w:sz="4" w:space="0" w:color="8064A2"/>
          </w:tcBorders>
          <w:shd w:val="clear" w:color="auto" w:fill="8064A2" w:themeFill="accent4"/>
        </w:tcPr>
        <w:p w:rsidR="005A6025" w:rsidRPr="003F6F37" w:rsidRDefault="00DB5166">
          <w:pPr>
            <w:pStyle w:val="Subsol"/>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3F6F37">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rsidR="0095213E" w:rsidRPr="003F6F37">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instrText>PAGE</w:instrText>
          </w:r>
          <w:r w:rsidRPr="003F6F37">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separate"/>
          </w:r>
          <w:r w:rsidR="00BF29AE" w:rsidRPr="003F6F37">
            <w:rPr>
              <w:rFonts w:ascii="Trebuchet MS" w:hAnsi="Trebuchet MS"/>
              <w:noProof/>
              <w:color w:val="FFFFFF" w:themeColor="background1"/>
              <w:sz w:val="22"/>
              <w:szCs w:val="22"/>
              <w14:shadow w14:blurRad="50800" w14:dist="38100" w14:dir="2700000" w14:sx="100000" w14:sy="100000" w14:kx="0" w14:ky="0" w14:algn="tl">
                <w14:srgbClr w14:val="000000">
                  <w14:alpha w14:val="60000"/>
                </w14:srgbClr>
              </w14:shadow>
            </w:rPr>
            <w:t>1</w:t>
          </w:r>
          <w:r w:rsidRPr="003F6F37">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end"/>
          </w:r>
        </w:p>
      </w:tc>
    </w:tr>
  </w:tbl>
  <w:p w:rsidR="005A6025" w:rsidRDefault="005A602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CD7" w:rsidRDefault="00BD1CD7"/>
  </w:footnote>
  <w:footnote w:type="continuationSeparator" w:id="0">
    <w:p w:rsidR="00BD1CD7" w:rsidRDefault="00BD1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9" w:type="dxa"/>
      <w:tblInd w:w="-9" w:type="dxa"/>
      <w:tblLook w:val="04A0" w:firstRow="1" w:lastRow="0" w:firstColumn="1" w:lastColumn="0" w:noHBand="0" w:noVBand="1"/>
    </w:tblPr>
    <w:tblGrid>
      <w:gridCol w:w="6243"/>
      <w:gridCol w:w="3306"/>
    </w:tblGrid>
    <w:tr w:rsidR="005A6025" w:rsidTr="00DA2C64">
      <w:trPr>
        <w:trHeight w:val="534"/>
      </w:trPr>
      <w:tc>
        <w:tcPr>
          <w:tcW w:w="6243" w:type="dxa"/>
          <w:shd w:val="clear" w:color="auto" w:fill="8064A2" w:themeFill="accent4"/>
          <w:vAlign w:val="center"/>
        </w:tcPr>
        <w:p w:rsidR="005A6025" w:rsidRPr="00DA2C64" w:rsidRDefault="00BD1CD7">
          <w:pPr>
            <w:pStyle w:val="Antet"/>
            <w:jc w:val="right"/>
            <w:rPr>
              <w:rFonts w:ascii="Trebuchet MS" w:hAnsi="Trebuchet MS"/>
              <w:caps/>
              <w:color w:val="FFFFFF" w:themeColor="background1"/>
              <w:sz w:val="22"/>
              <w:szCs w:val="22"/>
            </w:rPr>
          </w:pPr>
          <w:sdt>
            <w:sdtPr>
              <w:alias w:val="Title"/>
              <w:id w:val="14689047"/>
              <w:dataBinding w:prefixMappings="xmlns:ns0='http://schemas.openxmlformats.org/package/2006/metadata/core-properties' xmlns:ns1='http://purl.org/dc/elements/1.1/'" w:xpath="/ns0:coreProperties[1]/ns1:title[1]" w:storeItemID="{6C3C8BC8-F283-45AE-878A-BAB7291924A1}"/>
              <w:text/>
            </w:sdtPr>
            <w:sdtEndPr/>
            <w:sdtContent>
              <w:r w:rsidR="0095213E" w:rsidRPr="003F6F37">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306" w:type="dxa"/>
          <w:shd w:val="clear" w:color="auto" w:fill="000000" w:themeFill="text1"/>
          <w:vAlign w:val="center"/>
        </w:tcPr>
        <w:p w:rsidR="005A6025" w:rsidRPr="003F6F37" w:rsidRDefault="0095213E">
          <w:pPr>
            <w:pStyle w:val="Antet"/>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3F6F37">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 de Dezvoltare Locală</w:t>
          </w:r>
        </w:p>
      </w:tc>
    </w:tr>
  </w:tbl>
  <w:p w:rsidR="005A6025" w:rsidRDefault="005A602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90453"/>
    <w:multiLevelType w:val="multilevel"/>
    <w:tmpl w:val="B0B48EB4"/>
    <w:lvl w:ilvl="0">
      <w:start w:val="1"/>
      <w:numFmt w:val="bullet"/>
      <w:lvlText w:val="•"/>
      <w:lvlJc w:val="left"/>
      <w:pPr>
        <w:ind w:left="720" w:hanging="360"/>
      </w:pPr>
      <w:rPr>
        <w:rFonts w:ascii="Symbol" w:hAnsi="Symbol" w:cs="Symbol"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25"/>
    <w:rsid w:val="00026D8E"/>
    <w:rsid w:val="0011779C"/>
    <w:rsid w:val="001F4F18"/>
    <w:rsid w:val="00347299"/>
    <w:rsid w:val="003F4A01"/>
    <w:rsid w:val="003F6F37"/>
    <w:rsid w:val="00497741"/>
    <w:rsid w:val="004E0636"/>
    <w:rsid w:val="00576FAE"/>
    <w:rsid w:val="005A6025"/>
    <w:rsid w:val="00682B1F"/>
    <w:rsid w:val="00706E64"/>
    <w:rsid w:val="007A3F26"/>
    <w:rsid w:val="007D0EB8"/>
    <w:rsid w:val="008B219F"/>
    <w:rsid w:val="0095213E"/>
    <w:rsid w:val="00A067D8"/>
    <w:rsid w:val="00A2656B"/>
    <w:rsid w:val="00A8422A"/>
    <w:rsid w:val="00AC0297"/>
    <w:rsid w:val="00B12604"/>
    <w:rsid w:val="00BA4F37"/>
    <w:rsid w:val="00BD1CD7"/>
    <w:rsid w:val="00BF29AE"/>
    <w:rsid w:val="00C473EA"/>
    <w:rsid w:val="00DA2C64"/>
    <w:rsid w:val="00DB5166"/>
    <w:rsid w:val="00E3008A"/>
    <w:rsid w:val="00E66D2F"/>
    <w:rsid w:val="00E97E4E"/>
    <w:rsid w:val="00F160E0"/>
    <w:rsid w:val="00F7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1C310-E404-4196-92E8-98700E55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Titlu1">
    <w:name w:val="heading 1"/>
    <w:basedOn w:val="Normal"/>
    <w:next w:val="Normal"/>
    <w:link w:val="Titlu1Caracter"/>
    <w:uiPriority w:val="9"/>
    <w:qFormat/>
    <w:rsid w:val="002332C1"/>
    <w:pPr>
      <w:spacing w:before="300" w:after="40"/>
      <w:outlineLvl w:val="0"/>
    </w:pPr>
    <w:rPr>
      <w:rFonts w:cs="Arial"/>
      <w:smallCaps/>
      <w:spacing w:val="5"/>
      <w:sz w:val="32"/>
      <w:szCs w:val="32"/>
      <w:lang w:bidi="ar-SA"/>
    </w:rPr>
  </w:style>
  <w:style w:type="paragraph" w:styleId="Titlu2">
    <w:name w:val="heading 2"/>
    <w:basedOn w:val="Normal"/>
    <w:next w:val="Normal"/>
    <w:link w:val="Titlu2Caracte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Titlu3">
    <w:name w:val="heading 3"/>
    <w:basedOn w:val="Normal"/>
    <w:next w:val="Normal"/>
    <w:link w:val="Titlu3Caracter"/>
    <w:uiPriority w:val="9"/>
    <w:unhideWhenUsed/>
    <w:qFormat/>
    <w:rsid w:val="002332C1"/>
    <w:pPr>
      <w:spacing w:after="0"/>
      <w:outlineLvl w:val="2"/>
    </w:pPr>
    <w:rPr>
      <w:rFonts w:cs="Arial"/>
      <w:smallCaps/>
      <w:spacing w:val="5"/>
      <w:sz w:val="24"/>
      <w:szCs w:val="24"/>
      <w:lang w:bidi="ar-SA"/>
    </w:rPr>
  </w:style>
  <w:style w:type="paragraph" w:styleId="Titlu4">
    <w:name w:val="heading 4"/>
    <w:basedOn w:val="Normal"/>
    <w:next w:val="Normal"/>
    <w:link w:val="Titlu4Caracter"/>
    <w:uiPriority w:val="9"/>
    <w:unhideWhenUsed/>
    <w:qFormat/>
    <w:rsid w:val="002332C1"/>
    <w:pPr>
      <w:spacing w:before="240" w:after="0"/>
      <w:outlineLvl w:val="3"/>
    </w:pPr>
    <w:rPr>
      <w:smallCaps/>
      <w:spacing w:val="10"/>
      <w:sz w:val="22"/>
      <w:szCs w:val="22"/>
      <w:lang w:bidi="ar-SA"/>
    </w:rPr>
  </w:style>
  <w:style w:type="paragraph" w:styleId="Titlu5">
    <w:name w:val="heading 5"/>
    <w:basedOn w:val="Normal"/>
    <w:next w:val="Normal"/>
    <w:link w:val="Titlu5Caracter"/>
    <w:uiPriority w:val="9"/>
    <w:unhideWhenUsed/>
    <w:qFormat/>
    <w:rsid w:val="002332C1"/>
    <w:pPr>
      <w:spacing w:before="200" w:after="0"/>
      <w:outlineLvl w:val="4"/>
    </w:pPr>
    <w:rPr>
      <w:smallCaps/>
      <w:color w:val="943634"/>
      <w:spacing w:val="10"/>
      <w:sz w:val="22"/>
      <w:szCs w:val="26"/>
      <w:lang w:bidi="ar-SA"/>
    </w:rPr>
  </w:style>
  <w:style w:type="paragraph" w:styleId="Titlu6">
    <w:name w:val="heading 6"/>
    <w:basedOn w:val="Normal"/>
    <w:next w:val="Normal"/>
    <w:link w:val="Titlu6Caracter"/>
    <w:uiPriority w:val="9"/>
    <w:unhideWhenUsed/>
    <w:qFormat/>
    <w:rsid w:val="002332C1"/>
    <w:pPr>
      <w:spacing w:after="0"/>
      <w:outlineLvl w:val="5"/>
    </w:pPr>
    <w:rPr>
      <w:smallCaps/>
      <w:color w:val="C0504D"/>
      <w:spacing w:val="5"/>
      <w:sz w:val="22"/>
      <w:lang w:bidi="ar-SA"/>
    </w:rPr>
  </w:style>
  <w:style w:type="paragraph" w:styleId="Titlu7">
    <w:name w:val="heading 7"/>
    <w:basedOn w:val="Normal"/>
    <w:next w:val="Normal"/>
    <w:link w:val="Titlu7Caracter"/>
    <w:uiPriority w:val="9"/>
    <w:unhideWhenUsed/>
    <w:qFormat/>
    <w:rsid w:val="002332C1"/>
    <w:pPr>
      <w:spacing w:after="0"/>
      <w:outlineLvl w:val="6"/>
    </w:pPr>
    <w:rPr>
      <w:b/>
      <w:smallCaps/>
      <w:color w:val="C0504D"/>
      <w:spacing w:val="10"/>
      <w:lang w:bidi="ar-SA"/>
    </w:rPr>
  </w:style>
  <w:style w:type="paragraph" w:styleId="Titlu8">
    <w:name w:val="heading 8"/>
    <w:basedOn w:val="Normal"/>
    <w:next w:val="Normal"/>
    <w:link w:val="Titlu8Caracter"/>
    <w:uiPriority w:val="9"/>
    <w:unhideWhenUsed/>
    <w:qFormat/>
    <w:rsid w:val="002332C1"/>
    <w:pPr>
      <w:spacing w:after="0"/>
      <w:outlineLvl w:val="7"/>
    </w:pPr>
    <w:rPr>
      <w:b/>
      <w:i/>
      <w:smallCaps/>
      <w:color w:val="943634"/>
      <w:lang w:bidi="ar-SA"/>
    </w:rPr>
  </w:style>
  <w:style w:type="paragraph" w:styleId="Titlu9">
    <w:name w:val="heading 9"/>
    <w:basedOn w:val="Normal"/>
    <w:next w:val="Normal"/>
    <w:link w:val="Titlu9Caracter"/>
    <w:uiPriority w:val="9"/>
    <w:unhideWhenUsed/>
    <w:qFormat/>
    <w:rsid w:val="002332C1"/>
    <w:pPr>
      <w:spacing w:after="0"/>
      <w:outlineLvl w:val="8"/>
    </w:pPr>
    <w:rPr>
      <w:rFonts w:cs="Arial"/>
      <w:b/>
      <w:i/>
      <w:smallCaps/>
      <w:color w:val="622423"/>
      <w:lang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2332C1"/>
    <w:rPr>
      <w:rFonts w:cs="Arial"/>
      <w:smallCaps/>
      <w:spacing w:val="5"/>
      <w:sz w:val="32"/>
      <w:szCs w:val="32"/>
    </w:rPr>
  </w:style>
  <w:style w:type="character" w:customStyle="1" w:styleId="Titlu2Caracter">
    <w:name w:val="Titlu 2 Caracter"/>
    <w:basedOn w:val="Fontdeparagrafimplicit"/>
    <w:link w:val="Titlu2"/>
    <w:uiPriority w:val="9"/>
    <w:qFormat/>
    <w:rsid w:val="002332C1"/>
    <w:rPr>
      <w:rFonts w:eastAsiaTheme="majorEastAsia" w:cstheme="majorBidi"/>
      <w:smallCaps/>
      <w:spacing w:val="5"/>
      <w:sz w:val="28"/>
      <w:szCs w:val="28"/>
    </w:rPr>
  </w:style>
  <w:style w:type="character" w:customStyle="1" w:styleId="Titlu3Caracter">
    <w:name w:val="Titlu 3 Caracter"/>
    <w:basedOn w:val="Fontdeparagrafimplicit"/>
    <w:link w:val="Titlu3"/>
    <w:uiPriority w:val="9"/>
    <w:qFormat/>
    <w:rsid w:val="002332C1"/>
    <w:rPr>
      <w:rFonts w:cs="Arial"/>
      <w:smallCaps/>
      <w:spacing w:val="5"/>
      <w:sz w:val="24"/>
      <w:szCs w:val="24"/>
    </w:rPr>
  </w:style>
  <w:style w:type="character" w:customStyle="1" w:styleId="Titlu4Caracter">
    <w:name w:val="Titlu 4 Caracter"/>
    <w:basedOn w:val="Fontdeparagrafimplicit"/>
    <w:link w:val="Titlu4"/>
    <w:uiPriority w:val="9"/>
    <w:qFormat/>
    <w:rsid w:val="002332C1"/>
    <w:rPr>
      <w:smallCaps/>
      <w:spacing w:val="10"/>
      <w:sz w:val="22"/>
      <w:szCs w:val="22"/>
    </w:rPr>
  </w:style>
  <w:style w:type="character" w:customStyle="1" w:styleId="Titlu5Caracter">
    <w:name w:val="Titlu 5 Caracter"/>
    <w:basedOn w:val="Fontdeparagrafimplicit"/>
    <w:link w:val="Titlu5"/>
    <w:uiPriority w:val="9"/>
    <w:qFormat/>
    <w:rsid w:val="002332C1"/>
    <w:rPr>
      <w:smallCaps/>
      <w:color w:val="943634"/>
      <w:spacing w:val="10"/>
      <w:sz w:val="22"/>
      <w:szCs w:val="26"/>
    </w:rPr>
  </w:style>
  <w:style w:type="character" w:customStyle="1" w:styleId="Titlu6Caracter">
    <w:name w:val="Titlu 6 Caracter"/>
    <w:basedOn w:val="Fontdeparagrafimplicit"/>
    <w:link w:val="Titlu6"/>
    <w:uiPriority w:val="9"/>
    <w:qFormat/>
    <w:rsid w:val="002332C1"/>
    <w:rPr>
      <w:smallCaps/>
      <w:color w:val="C0504D"/>
      <w:spacing w:val="5"/>
      <w:sz w:val="22"/>
    </w:rPr>
  </w:style>
  <w:style w:type="character" w:customStyle="1" w:styleId="Titlu7Caracter">
    <w:name w:val="Titlu 7 Caracter"/>
    <w:basedOn w:val="Fontdeparagrafimplicit"/>
    <w:link w:val="Titlu7"/>
    <w:uiPriority w:val="9"/>
    <w:qFormat/>
    <w:rsid w:val="002332C1"/>
    <w:rPr>
      <w:b/>
      <w:smallCaps/>
      <w:color w:val="C0504D"/>
      <w:spacing w:val="10"/>
    </w:rPr>
  </w:style>
  <w:style w:type="character" w:customStyle="1" w:styleId="Titlu8Caracter">
    <w:name w:val="Titlu 8 Caracter"/>
    <w:basedOn w:val="Fontdeparagrafimplicit"/>
    <w:link w:val="Titlu8"/>
    <w:uiPriority w:val="9"/>
    <w:qFormat/>
    <w:rsid w:val="002332C1"/>
    <w:rPr>
      <w:b/>
      <w:i/>
      <w:smallCaps/>
      <w:color w:val="943634"/>
    </w:rPr>
  </w:style>
  <w:style w:type="character" w:customStyle="1" w:styleId="Titlu9Caracter">
    <w:name w:val="Titlu 9 Caracter"/>
    <w:basedOn w:val="Fontdeparagrafimplicit"/>
    <w:link w:val="Titlu9"/>
    <w:uiPriority w:val="9"/>
    <w:qFormat/>
    <w:rsid w:val="002332C1"/>
    <w:rPr>
      <w:rFonts w:cs="Arial"/>
      <w:b/>
      <w:i/>
      <w:smallCaps/>
      <w:color w:val="622423"/>
    </w:rPr>
  </w:style>
  <w:style w:type="character" w:customStyle="1" w:styleId="TitluCaracter">
    <w:name w:val="Titlu Caracter"/>
    <w:basedOn w:val="Fontdeparagrafimplicit"/>
    <w:link w:val="Titlu"/>
    <w:uiPriority w:val="10"/>
    <w:qFormat/>
    <w:rsid w:val="002332C1"/>
    <w:rPr>
      <w:rFonts w:eastAsiaTheme="majorEastAsia" w:cstheme="majorBidi"/>
      <w:smallCaps/>
      <w:sz w:val="48"/>
      <w:szCs w:val="48"/>
    </w:rPr>
  </w:style>
  <w:style w:type="character" w:customStyle="1" w:styleId="SubtitluCaracter">
    <w:name w:val="Subtitlu Caracter"/>
    <w:basedOn w:val="Fontdeparagrafimplicit"/>
    <w:link w:val="Subtitlu"/>
    <w:uiPriority w:val="11"/>
    <w:qFormat/>
    <w:rsid w:val="002332C1"/>
    <w:rPr>
      <w:rFonts w:ascii="Cambria" w:eastAsiaTheme="majorEastAsia" w:hAnsi="Cambria" w:cstheme="majorBidi"/>
      <w:szCs w:val="22"/>
    </w:rPr>
  </w:style>
  <w:style w:type="character" w:styleId="Robust">
    <w:name w:val="Strong"/>
    <w:uiPriority w:val="22"/>
    <w:qFormat/>
    <w:rsid w:val="002332C1"/>
    <w:rPr>
      <w:b/>
      <w:color w:val="C0504D"/>
    </w:rPr>
  </w:style>
  <w:style w:type="character" w:styleId="Accentuat">
    <w:name w:val="Emphasis"/>
    <w:uiPriority w:val="20"/>
    <w:qFormat/>
    <w:rsid w:val="002332C1"/>
    <w:rPr>
      <w:b/>
      <w:i/>
      <w:spacing w:val="10"/>
    </w:rPr>
  </w:style>
  <w:style w:type="character" w:customStyle="1" w:styleId="FrspaiereCaracter">
    <w:name w:val="Fără spațiere Caracter"/>
    <w:basedOn w:val="Fontdeparagrafimplicit"/>
    <w:link w:val="Frspaiere"/>
    <w:uiPriority w:val="1"/>
    <w:qFormat/>
    <w:rsid w:val="002332C1"/>
    <w:rPr>
      <w:rFonts w:eastAsiaTheme="minorEastAsia"/>
      <w:lang w:bidi="en-US"/>
    </w:rPr>
  </w:style>
  <w:style w:type="character" w:customStyle="1" w:styleId="ListparagrafCaracter">
    <w:name w:val="Listă paragraf Caracter"/>
    <w:basedOn w:val="Fontdeparagrafimplicit"/>
    <w:link w:val="Listparagraf"/>
    <w:uiPriority w:val="34"/>
    <w:qFormat/>
    <w:rsid w:val="002332C1"/>
    <w:rPr>
      <w:lang w:bidi="en-US"/>
    </w:rPr>
  </w:style>
  <w:style w:type="character" w:customStyle="1" w:styleId="CitatCaracter">
    <w:name w:val="Citat Caracter"/>
    <w:basedOn w:val="Fontdeparagrafimplicit"/>
    <w:link w:val="Citat"/>
    <w:uiPriority w:val="29"/>
    <w:qFormat/>
    <w:rsid w:val="002332C1"/>
    <w:rPr>
      <w:rFonts w:eastAsia="Calibri"/>
      <w:i/>
    </w:rPr>
  </w:style>
  <w:style w:type="character" w:customStyle="1" w:styleId="CitatintensCaracter">
    <w:name w:val="Citat intens Caracter"/>
    <w:basedOn w:val="Fontdeparagrafimplicit"/>
    <w:link w:val="Citatintens"/>
    <w:uiPriority w:val="30"/>
    <w:qFormat/>
    <w:rsid w:val="002332C1"/>
    <w:rPr>
      <w:i/>
      <w:color w:val="FFFFFF"/>
      <w:shd w:val="clear" w:color="auto" w:fill="C0504D"/>
    </w:rPr>
  </w:style>
  <w:style w:type="character" w:styleId="Accentuaresubtil">
    <w:name w:val="Subtle Emphasis"/>
    <w:uiPriority w:val="19"/>
    <w:qFormat/>
    <w:rsid w:val="002332C1"/>
    <w:rPr>
      <w:i/>
    </w:rPr>
  </w:style>
  <w:style w:type="character" w:styleId="Accentuareintens">
    <w:name w:val="Intense Emphasis"/>
    <w:uiPriority w:val="21"/>
    <w:qFormat/>
    <w:rsid w:val="002332C1"/>
    <w:rPr>
      <w:b/>
      <w:i/>
      <w:color w:val="C0504D"/>
      <w:spacing w:val="10"/>
    </w:rPr>
  </w:style>
  <w:style w:type="character" w:styleId="Referiresubtil">
    <w:name w:val="Subtle Reference"/>
    <w:uiPriority w:val="31"/>
    <w:qFormat/>
    <w:rsid w:val="002332C1"/>
    <w:rPr>
      <w:b/>
    </w:rPr>
  </w:style>
  <w:style w:type="character" w:styleId="Referireintens">
    <w:name w:val="Intense Reference"/>
    <w:uiPriority w:val="32"/>
    <w:qFormat/>
    <w:rsid w:val="002332C1"/>
    <w:rPr>
      <w:b/>
      <w:bCs/>
      <w:smallCaps/>
      <w:spacing w:val="5"/>
      <w:sz w:val="22"/>
      <w:szCs w:val="22"/>
      <w:u w:val="single"/>
    </w:rPr>
  </w:style>
  <w:style w:type="character" w:styleId="Titlulcrii">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Fontdeparagrafimplicit"/>
    <w:uiPriority w:val="99"/>
    <w:unhideWhenUsed/>
    <w:rsid w:val="00187154"/>
    <w:rPr>
      <w:color w:val="0000FF" w:themeColor="hyperlink"/>
      <w:u w:val="single"/>
    </w:rPr>
  </w:style>
  <w:style w:type="character" w:customStyle="1" w:styleId="TextnotdesubsolCaracter">
    <w:name w:val="Text notă de subsol Caracter"/>
    <w:basedOn w:val="Fontdeparagrafimplicit"/>
    <w:link w:val="Textnotdesubsol"/>
    <w:uiPriority w:val="99"/>
    <w:qFormat/>
    <w:rsid w:val="00D602B4"/>
    <w:rPr>
      <w:lang w:bidi="en-US"/>
    </w:rPr>
  </w:style>
  <w:style w:type="character" w:styleId="Referinnotdesubsol">
    <w:name w:val="footnote reference"/>
    <w:basedOn w:val="Fontdeparagrafimplici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Fontdeparagrafimplicit"/>
    <w:uiPriority w:val="99"/>
    <w:semiHidden/>
    <w:qFormat/>
    <w:rsid w:val="00D602B4"/>
    <w:rPr>
      <w:lang w:bidi="en-US"/>
    </w:rPr>
  </w:style>
  <w:style w:type="character" w:customStyle="1" w:styleId="AntetCaracter">
    <w:name w:val="Antet Caracter"/>
    <w:basedOn w:val="Fontdeparagrafimplicit"/>
    <w:link w:val="Antet"/>
    <w:uiPriority w:val="99"/>
    <w:qFormat/>
    <w:rsid w:val="00CD33BD"/>
    <w:rPr>
      <w:lang w:bidi="en-US"/>
    </w:rPr>
  </w:style>
  <w:style w:type="character" w:customStyle="1" w:styleId="SubsolCaracter">
    <w:name w:val="Subsol Caracter"/>
    <w:basedOn w:val="Fontdeparagrafimplicit"/>
    <w:link w:val="Subsol"/>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TextnBalonCaracter">
    <w:name w:val="Text în Balon Caracter"/>
    <w:basedOn w:val="Fontdeparagrafimplicit"/>
    <w:link w:val="TextnBalon"/>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Legend">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u">
    <w:name w:val="Title"/>
    <w:basedOn w:val="Normal"/>
    <w:next w:val="Normal"/>
    <w:link w:val="TitluCaracte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u">
    <w:name w:val="Subtitle"/>
    <w:basedOn w:val="Normal"/>
    <w:next w:val="Normal"/>
    <w:link w:val="SubtitluCaracter"/>
    <w:uiPriority w:val="11"/>
    <w:qFormat/>
    <w:rsid w:val="002332C1"/>
    <w:pPr>
      <w:spacing w:after="720" w:line="240" w:lineRule="auto"/>
      <w:jc w:val="right"/>
    </w:pPr>
    <w:rPr>
      <w:rFonts w:ascii="Cambria" w:eastAsiaTheme="majorEastAsia" w:hAnsi="Cambria" w:cstheme="majorBidi"/>
      <w:szCs w:val="22"/>
      <w:lang w:bidi="ar-SA"/>
    </w:rPr>
  </w:style>
  <w:style w:type="paragraph" w:styleId="Frspaiere">
    <w:name w:val="No Spacing"/>
    <w:basedOn w:val="Normal"/>
    <w:link w:val="FrspaiereCaracter"/>
    <w:uiPriority w:val="1"/>
    <w:qFormat/>
    <w:rsid w:val="002332C1"/>
    <w:pPr>
      <w:spacing w:after="0" w:line="240" w:lineRule="auto"/>
    </w:pPr>
    <w:rPr>
      <w:rFonts w:eastAsiaTheme="minorEastAsia"/>
    </w:rPr>
  </w:style>
  <w:style w:type="paragraph" w:styleId="Listparagraf">
    <w:name w:val="List Paragraph"/>
    <w:basedOn w:val="Normal"/>
    <w:link w:val="ListparagrafCaracter"/>
    <w:uiPriority w:val="34"/>
    <w:qFormat/>
    <w:rsid w:val="002332C1"/>
    <w:pPr>
      <w:ind w:left="720"/>
      <w:contextualSpacing/>
    </w:pPr>
  </w:style>
  <w:style w:type="paragraph" w:styleId="Citat">
    <w:name w:val="Quote"/>
    <w:basedOn w:val="Normal"/>
    <w:next w:val="Normal"/>
    <w:link w:val="CitatCaracter"/>
    <w:uiPriority w:val="29"/>
    <w:qFormat/>
    <w:rsid w:val="002332C1"/>
    <w:rPr>
      <w:rFonts w:eastAsia="Calibri"/>
      <w:i/>
      <w:lang w:bidi="ar-SA"/>
    </w:rPr>
  </w:style>
  <w:style w:type="paragraph" w:styleId="Citatintens">
    <w:name w:val="Intense Quote"/>
    <w:basedOn w:val="Normal"/>
    <w:next w:val="Normal"/>
    <w:link w:val="CitatintensCaracte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Titlu1"/>
    <w:next w:val="Normal"/>
    <w:uiPriority w:val="39"/>
    <w:unhideWhenUsed/>
    <w:qFormat/>
    <w:rsid w:val="002332C1"/>
    <w:rPr>
      <w:rFonts w:eastAsiaTheme="majorEastAsia" w:cstheme="majorBidi"/>
      <w:lang w:bidi="en-US"/>
    </w:rPr>
  </w:style>
  <w:style w:type="paragraph" w:styleId="Textnotdesubsol">
    <w:name w:val="footnote text"/>
    <w:basedOn w:val="Normal"/>
    <w:link w:val="TextnotdesubsolCaracter"/>
    <w:uiPriority w:val="99"/>
    <w:unhideWhenUsed/>
    <w:qFormat/>
    <w:rsid w:val="00D602B4"/>
    <w:pPr>
      <w:spacing w:after="0" w:line="240" w:lineRule="auto"/>
    </w:pPr>
  </w:style>
  <w:style w:type="paragraph" w:customStyle="1" w:styleId="Footnote">
    <w:name w:val="Footnote"/>
    <w:basedOn w:val="Normal"/>
    <w:rsid w:val="00D602B4"/>
  </w:style>
  <w:style w:type="paragraph" w:styleId="Antet">
    <w:name w:val="header"/>
    <w:basedOn w:val="Normal"/>
    <w:link w:val="AntetCaracter"/>
    <w:uiPriority w:val="99"/>
    <w:unhideWhenUsed/>
    <w:rsid w:val="00CD33BD"/>
    <w:pPr>
      <w:tabs>
        <w:tab w:val="center" w:pos="4680"/>
        <w:tab w:val="right" w:pos="9360"/>
      </w:tabs>
      <w:spacing w:after="0" w:line="240" w:lineRule="auto"/>
    </w:pPr>
  </w:style>
  <w:style w:type="paragraph" w:styleId="Subsol">
    <w:name w:val="footer"/>
    <w:basedOn w:val="Normal"/>
    <w:link w:val="SubsolCaracter"/>
    <w:uiPriority w:val="99"/>
    <w:unhideWhenUsed/>
    <w:rsid w:val="00CD33BD"/>
    <w:pPr>
      <w:tabs>
        <w:tab w:val="center" w:pos="4680"/>
        <w:tab w:val="right" w:pos="9360"/>
      </w:tabs>
      <w:spacing w:after="0" w:line="240" w:lineRule="auto"/>
    </w:pPr>
  </w:style>
  <w:style w:type="paragraph" w:styleId="TextnBalon">
    <w:name w:val="Balloon Text"/>
    <w:basedOn w:val="Normal"/>
    <w:link w:val="TextnBalonCaracte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table" w:styleId="Tabelgril">
    <w:name w:val="Table Grid"/>
    <w:basedOn w:val="Tabel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2-Accentuare4">
    <w:name w:val="Medium Shading 2 Accent 4"/>
    <w:basedOn w:val="Tabel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25DB2-D58C-43DC-A802-01337EBE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dcterms:created xsi:type="dcterms:W3CDTF">2019-12-19T22:18:00Z</dcterms:created>
  <dcterms:modified xsi:type="dcterms:W3CDTF">2019-12-19T22:18:00Z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