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7A" w:rsidRPr="00F0626C" w:rsidRDefault="00311D95" w:rsidP="00311D95">
      <w:pPr>
        <w:spacing w:after="0"/>
        <w:jc w:val="center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3D5FDA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INTRODUCERE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b/>
          <w:sz w:val="22"/>
          <w:szCs w:val="22"/>
          <w:lang w:val="ro-RO"/>
        </w:rPr>
      </w:pP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 w:cs="Calibri"/>
          <w:b/>
          <w:bCs/>
          <w:color w:val="000000"/>
          <w:sz w:val="22"/>
          <w:szCs w:val="22"/>
        </w:rPr>
        <w:t>S</w:t>
      </w:r>
      <w:r w:rsidRPr="00F0626C">
        <w:rPr>
          <w:rFonts w:ascii="Trebuchet MS" w:hAnsi="Trebuchet MS" w:cs="Calibri"/>
          <w:color w:val="000000"/>
          <w:sz w:val="22"/>
          <w:szCs w:val="22"/>
        </w:rPr>
        <w:t>trategia de</w:t>
      </w:r>
      <w:r w:rsidRPr="00F0626C">
        <w:rPr>
          <w:rFonts w:ascii="Trebuchet MS" w:hAnsi="Trebuchet MS" w:cs="Calibri"/>
          <w:b/>
          <w:bCs/>
          <w:color w:val="000000"/>
          <w:sz w:val="22"/>
          <w:szCs w:val="22"/>
        </w:rPr>
        <w:t xml:space="preserve"> D</w:t>
      </w:r>
      <w:r w:rsidRPr="00F0626C">
        <w:rPr>
          <w:rFonts w:ascii="Trebuchet MS" w:hAnsi="Trebuchet MS" w:cs="Calibri"/>
          <w:color w:val="000000"/>
          <w:sz w:val="22"/>
          <w:szCs w:val="22"/>
        </w:rPr>
        <w:t xml:space="preserve">ezvoltare </w:t>
      </w:r>
      <w:r w:rsidRPr="00F0626C">
        <w:rPr>
          <w:rFonts w:ascii="Trebuchet MS" w:hAnsi="Trebuchet MS" w:cs="Calibri"/>
          <w:b/>
          <w:bCs/>
          <w:color w:val="000000"/>
          <w:sz w:val="22"/>
          <w:szCs w:val="22"/>
        </w:rPr>
        <w:t>L</w:t>
      </w:r>
      <w:r w:rsidRPr="00F0626C">
        <w:rPr>
          <w:rFonts w:ascii="Trebuchet MS" w:hAnsi="Trebuchet MS" w:cs="Calibri"/>
          <w:color w:val="000000"/>
          <w:sz w:val="22"/>
          <w:szCs w:val="22"/>
        </w:rPr>
        <w:t xml:space="preserve">ocală a </w:t>
      </w:r>
      <w:r w:rsidRPr="00F0626C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Grupului de Acțiune Locală Sudul Gorjului </w:t>
      </w:r>
      <w:r w:rsidRPr="00F0626C">
        <w:rPr>
          <w:rFonts w:ascii="Trebuchet MS" w:hAnsi="Trebuchet MS" w:cs="Arial"/>
          <w:color w:val="000000"/>
          <w:sz w:val="22"/>
          <w:szCs w:val="22"/>
        </w:rPr>
        <w:t>este rezultatul conlucrării unui grup de inițiativă din județele Gorj și Mehedinți</w:t>
      </w:r>
      <w:r w:rsidRPr="00F0626C">
        <w:rPr>
          <w:rFonts w:ascii="Trebuchet MS" w:hAnsi="Trebuchet MS" w:cs="Calibri"/>
          <w:color w:val="0000CC"/>
          <w:sz w:val="22"/>
          <w:szCs w:val="22"/>
        </w:rPr>
        <w:t xml:space="preserve">, </w:t>
      </w:r>
      <w:r w:rsidRPr="00F0626C">
        <w:rPr>
          <w:rFonts w:ascii="Trebuchet MS" w:hAnsi="Trebuchet MS" w:cs="Calibri"/>
          <w:color w:val="000000"/>
          <w:sz w:val="22"/>
          <w:szCs w:val="22"/>
        </w:rPr>
        <w:t>format din reprezentanți ai autorităților publice locale, mediului de afaceri și societății civile prezente la nivelul teritoriului.</w:t>
      </w:r>
      <w:r w:rsidRPr="00F0626C">
        <w:rPr>
          <w:rFonts w:ascii="Trebuchet MS" w:hAnsi="Trebuchet MS" w:cs="Arial"/>
          <w:b/>
          <w:bCs/>
          <w:i/>
          <w:iCs/>
          <w:color w:val="0000CC"/>
          <w:sz w:val="22"/>
          <w:szCs w:val="22"/>
        </w:rPr>
        <w:t xml:space="preserve"> </w:t>
      </w:r>
      <w:r w:rsidRPr="00F0626C">
        <w:rPr>
          <w:rFonts w:ascii="Trebuchet MS" w:hAnsi="Trebuchet MS" w:cs="Arial"/>
          <w:color w:val="000000"/>
          <w:sz w:val="22"/>
          <w:szCs w:val="22"/>
        </w:rPr>
        <w:t>Parteneriatul</w:t>
      </w:r>
      <w:r w:rsidRPr="00F0626C">
        <w:rPr>
          <w:rFonts w:ascii="Trebuchet MS" w:hAnsi="Trebuchet MS" w:cs="Arial"/>
          <w:b/>
          <w:bCs/>
          <w:i/>
          <w:iCs/>
          <w:color w:val="0000CC"/>
          <w:sz w:val="22"/>
          <w:szCs w:val="22"/>
        </w:rPr>
        <w:t xml:space="preserve"> </w:t>
      </w:r>
      <w:r w:rsidRPr="00F0626C">
        <w:rPr>
          <w:rFonts w:ascii="Trebuchet MS" w:hAnsi="Trebuchet MS" w:cs="Arial"/>
          <w:color w:val="000000"/>
          <w:sz w:val="22"/>
          <w:szCs w:val="22"/>
        </w:rPr>
        <w:t xml:space="preserve">cuprinde 20 comunități locale care împărtășesc o identitate comună, bazată pe un sentiment de apartenență la același mediu natural și cultural. 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Grupului de Acțiune Locală Sudul Gorjului </w:t>
      </w:r>
      <w:r w:rsidRPr="00F0626C">
        <w:rPr>
          <w:rFonts w:ascii="Trebuchet MS" w:hAnsi="Trebuchet MS"/>
          <w:sz w:val="22"/>
          <w:szCs w:val="22"/>
        </w:rPr>
        <w:t xml:space="preserve">(teritoriu amplasat în </w:t>
      </w:r>
      <w:r w:rsidR="00013BF6" w:rsidRPr="00F0626C">
        <w:rPr>
          <w:rFonts w:ascii="Trebuchet MS" w:hAnsi="Trebuchet MS"/>
          <w:b/>
          <w:bCs/>
          <w:color w:val="auto"/>
          <w:sz w:val="22"/>
          <w:szCs w:val="22"/>
          <w:lang w:val="ro-RO"/>
        </w:rPr>
        <w:t>Regiunea de Dezvoltare Sud-Vest Oltenia</w:t>
      </w:r>
      <w:r w:rsidRPr="00F0626C">
        <w:rPr>
          <w:rFonts w:ascii="Trebuchet MS" w:hAnsi="Trebuchet MS"/>
          <w:sz w:val="22"/>
          <w:szCs w:val="22"/>
        </w:rPr>
        <w:t xml:space="preserve">, cuprinzând </w:t>
      </w:r>
      <w:r w:rsidR="00013BF6" w:rsidRPr="00F0626C">
        <w:rPr>
          <w:rFonts w:ascii="Trebuchet MS" w:hAnsi="Trebuchet MS"/>
          <w:sz w:val="22"/>
          <w:szCs w:val="22"/>
        </w:rPr>
        <w:t>20</w:t>
      </w:r>
      <w:r w:rsidRPr="00F0626C">
        <w:rPr>
          <w:rFonts w:ascii="Trebuchet MS" w:hAnsi="Trebuchet MS"/>
          <w:sz w:val="22"/>
          <w:szCs w:val="22"/>
        </w:rPr>
        <w:t xml:space="preserve"> localități din județele </w:t>
      </w:r>
      <w:r w:rsidR="00013BF6" w:rsidRPr="00F0626C">
        <w:rPr>
          <w:rFonts w:ascii="Trebuchet MS" w:hAnsi="Trebuchet MS"/>
          <w:sz w:val="22"/>
          <w:szCs w:val="22"/>
        </w:rPr>
        <w:t>Gorj</w:t>
      </w:r>
      <w:r w:rsidRPr="00F0626C">
        <w:rPr>
          <w:rFonts w:ascii="Trebuchet MS" w:hAnsi="Trebuchet MS"/>
          <w:sz w:val="22"/>
          <w:szCs w:val="22"/>
        </w:rPr>
        <w:t xml:space="preserve"> și </w:t>
      </w:r>
      <w:r w:rsidR="00013BF6" w:rsidRPr="00F0626C">
        <w:rPr>
          <w:rFonts w:ascii="Trebuchet MS" w:hAnsi="Trebuchet MS"/>
          <w:sz w:val="22"/>
          <w:szCs w:val="22"/>
        </w:rPr>
        <w:t>Mehedinți</w:t>
      </w:r>
      <w:r w:rsidRPr="00F0626C">
        <w:rPr>
          <w:rFonts w:ascii="Trebuchet MS" w:hAnsi="Trebuchet MS"/>
          <w:sz w:val="22"/>
          <w:szCs w:val="22"/>
        </w:rPr>
        <w:t xml:space="preserve">) este o zonă cu un potenţial mare de dezvoltare agricolă, economică, culturală, ceea ce a determinat un grup de </w:t>
      </w:r>
      <w:r w:rsidR="00013BF6" w:rsidRPr="00F0626C">
        <w:rPr>
          <w:rFonts w:ascii="Trebuchet MS" w:hAnsi="Trebuchet MS"/>
          <w:sz w:val="22"/>
          <w:szCs w:val="22"/>
        </w:rPr>
        <w:t>20</w:t>
      </w:r>
      <w:r w:rsidRPr="00F0626C">
        <w:rPr>
          <w:rFonts w:ascii="Trebuchet MS" w:hAnsi="Trebuchet MS"/>
          <w:sz w:val="22"/>
          <w:szCs w:val="22"/>
        </w:rPr>
        <w:t xml:space="preserve"> </w:t>
      </w:r>
      <w:r w:rsidR="00013BF6" w:rsidRPr="00F0626C">
        <w:rPr>
          <w:rFonts w:ascii="Trebuchet MS" w:hAnsi="Trebuchet MS"/>
          <w:sz w:val="22"/>
          <w:szCs w:val="22"/>
        </w:rPr>
        <w:t xml:space="preserve">de </w:t>
      </w:r>
      <w:r w:rsidRPr="00F0626C">
        <w:rPr>
          <w:rFonts w:ascii="Trebuchet MS" w:hAnsi="Trebuchet MS"/>
          <w:sz w:val="22"/>
          <w:szCs w:val="22"/>
        </w:rPr>
        <w:t xml:space="preserve">autorități publice locale, </w:t>
      </w:r>
      <w:r w:rsidR="00013BF6" w:rsidRPr="00F0626C">
        <w:rPr>
          <w:rFonts w:ascii="Trebuchet MS" w:hAnsi="Trebuchet MS" w:cs="Arial"/>
          <w:color w:val="000000"/>
          <w:sz w:val="22"/>
          <w:szCs w:val="22"/>
        </w:rPr>
        <w:t>3</w:t>
      </w:r>
      <w:r w:rsidRPr="00F0626C">
        <w:rPr>
          <w:rFonts w:ascii="Trebuchet MS" w:hAnsi="Trebuchet MS" w:cs="Arial"/>
          <w:color w:val="000000"/>
          <w:sz w:val="22"/>
          <w:szCs w:val="22"/>
        </w:rPr>
        <w:t xml:space="preserve">6 operatori economici din cadrul teritoriului și </w:t>
      </w:r>
      <w:r w:rsidR="00013BF6" w:rsidRPr="00F0626C">
        <w:rPr>
          <w:rFonts w:ascii="Trebuchet MS" w:hAnsi="Trebuchet MS" w:cs="Arial"/>
          <w:color w:val="000000"/>
          <w:sz w:val="22"/>
          <w:szCs w:val="22"/>
        </w:rPr>
        <w:t xml:space="preserve">3 </w:t>
      </w:r>
      <w:r w:rsidRPr="00F0626C">
        <w:rPr>
          <w:rFonts w:ascii="Trebuchet MS" w:hAnsi="Trebuchet MS" w:cs="Arial"/>
          <w:color w:val="000000"/>
          <w:sz w:val="22"/>
          <w:szCs w:val="22"/>
        </w:rPr>
        <w:t>entități ce reprezintă societatea civilă</w:t>
      </w:r>
      <w:r w:rsidRPr="00F0626C">
        <w:rPr>
          <w:rFonts w:ascii="Trebuchet MS" w:hAnsi="Trebuchet MS"/>
          <w:sz w:val="22"/>
          <w:szCs w:val="22"/>
        </w:rPr>
        <w:t xml:space="preserve"> să dezvolte o </w:t>
      </w:r>
      <w:r w:rsidRPr="00F0626C">
        <w:rPr>
          <w:rFonts w:ascii="Trebuchet MS" w:hAnsi="Trebuchet MS"/>
          <w:b/>
          <w:bCs/>
          <w:sz w:val="22"/>
          <w:szCs w:val="22"/>
        </w:rPr>
        <w:t>S</w:t>
      </w:r>
      <w:r w:rsidRPr="00F0626C">
        <w:rPr>
          <w:rFonts w:ascii="Trebuchet MS" w:hAnsi="Trebuchet MS"/>
          <w:sz w:val="22"/>
          <w:szCs w:val="22"/>
        </w:rPr>
        <w:t xml:space="preserve">trategie de </w:t>
      </w:r>
      <w:r w:rsidRPr="00F0626C">
        <w:rPr>
          <w:rFonts w:ascii="Trebuchet MS" w:hAnsi="Trebuchet MS"/>
          <w:b/>
          <w:bCs/>
          <w:sz w:val="22"/>
          <w:szCs w:val="22"/>
        </w:rPr>
        <w:t>D</w:t>
      </w:r>
      <w:r w:rsidRPr="00F0626C">
        <w:rPr>
          <w:rFonts w:ascii="Trebuchet MS" w:hAnsi="Trebuchet MS"/>
          <w:sz w:val="22"/>
          <w:szCs w:val="22"/>
        </w:rPr>
        <w:t xml:space="preserve">ezvoltare </w:t>
      </w:r>
      <w:r w:rsidRPr="00F0626C">
        <w:rPr>
          <w:rFonts w:ascii="Trebuchet MS" w:hAnsi="Trebuchet MS"/>
          <w:b/>
          <w:bCs/>
          <w:sz w:val="22"/>
          <w:szCs w:val="22"/>
        </w:rPr>
        <w:t>L</w:t>
      </w:r>
      <w:r w:rsidRPr="00F0626C">
        <w:rPr>
          <w:rFonts w:ascii="Trebuchet MS" w:hAnsi="Trebuchet MS"/>
          <w:sz w:val="22"/>
          <w:szCs w:val="22"/>
        </w:rPr>
        <w:t xml:space="preserve">ocală prin asocierea într-un </w:t>
      </w:r>
      <w:r w:rsidRPr="00F0626C">
        <w:rPr>
          <w:rFonts w:ascii="Trebuchet MS" w:hAnsi="Trebuchet MS"/>
          <w:b/>
          <w:bCs/>
          <w:sz w:val="22"/>
          <w:szCs w:val="22"/>
        </w:rPr>
        <w:t>G</w:t>
      </w:r>
      <w:r w:rsidRPr="00F0626C">
        <w:rPr>
          <w:rFonts w:ascii="Trebuchet MS" w:hAnsi="Trebuchet MS"/>
          <w:sz w:val="22"/>
          <w:szCs w:val="22"/>
        </w:rPr>
        <w:t xml:space="preserve">rup de </w:t>
      </w:r>
      <w:r w:rsidRPr="00F0626C">
        <w:rPr>
          <w:rFonts w:ascii="Trebuchet MS" w:hAnsi="Trebuchet MS"/>
          <w:b/>
          <w:bCs/>
          <w:sz w:val="22"/>
          <w:szCs w:val="22"/>
        </w:rPr>
        <w:t>A</w:t>
      </w:r>
      <w:r w:rsidRPr="00F0626C">
        <w:rPr>
          <w:rFonts w:ascii="Trebuchet MS" w:hAnsi="Trebuchet MS"/>
          <w:sz w:val="22"/>
          <w:szCs w:val="22"/>
        </w:rPr>
        <w:t xml:space="preserve">cțiune </w:t>
      </w:r>
      <w:r w:rsidRPr="00F0626C">
        <w:rPr>
          <w:rFonts w:ascii="Trebuchet MS" w:hAnsi="Trebuchet MS"/>
          <w:b/>
          <w:bCs/>
          <w:sz w:val="22"/>
          <w:szCs w:val="22"/>
        </w:rPr>
        <w:t>L</w:t>
      </w:r>
      <w:r w:rsidRPr="00F0626C">
        <w:rPr>
          <w:rFonts w:ascii="Trebuchet MS" w:hAnsi="Trebuchet MS"/>
          <w:sz w:val="22"/>
          <w:szCs w:val="22"/>
        </w:rPr>
        <w:t xml:space="preserve">ocală, care să contribuie la dezvoltarea și îmbunătățirea competitivității sectorului agricol, non – agricol, social, al teritoriului. 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b/>
          <w:bCs/>
          <w:sz w:val="22"/>
          <w:szCs w:val="22"/>
          <w:shd w:val="clear" w:color="auto" w:fill="DDDDDD"/>
        </w:rPr>
      </w:pPr>
      <w:r w:rsidRPr="00F0626C">
        <w:rPr>
          <w:rFonts w:ascii="Trebuchet MS" w:hAnsi="Trebuchet MS"/>
          <w:b/>
          <w:bCs/>
          <w:iCs/>
          <w:sz w:val="22"/>
          <w:szCs w:val="22"/>
          <w:shd w:val="clear" w:color="auto" w:fill="DDDDDD"/>
        </w:rPr>
        <w:t>Principalele caracteristici ale teritoriului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/>
          <w:bCs/>
          <w:iCs/>
          <w:sz w:val="22"/>
          <w:szCs w:val="22"/>
        </w:rPr>
        <w:t xml:space="preserve">Teritoriul reprezentat de </w:t>
      </w:r>
      <w:r w:rsidR="00013BF6" w:rsidRPr="00F0626C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 de Acțiune Locală Sudul Gorjului </w:t>
      </w:r>
      <w:r w:rsidRPr="00F0626C">
        <w:rPr>
          <w:rFonts w:ascii="Trebuchet MS" w:hAnsi="Trebuchet MS"/>
          <w:bCs/>
          <w:iCs/>
          <w:sz w:val="22"/>
          <w:szCs w:val="22"/>
        </w:rPr>
        <w:t xml:space="preserve">are o suprafaţă totală de </w:t>
      </w:r>
      <w:r w:rsidR="00013BF6" w:rsidRPr="00F0626C">
        <w:rPr>
          <w:rFonts w:ascii="Trebuchet MS" w:hAnsi="Trebuchet MS" w:cs="Arial"/>
          <w:b/>
          <w:bCs/>
          <w:color w:val="000000"/>
          <w:sz w:val="22"/>
          <w:szCs w:val="22"/>
        </w:rPr>
        <w:t>1135,52</w:t>
      </w:r>
      <w:r w:rsidRPr="00F0626C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km</w:t>
      </w:r>
      <w:r w:rsidRPr="00F0626C">
        <w:rPr>
          <w:rFonts w:ascii="Trebuchet MS" w:hAnsi="Trebuchet MS" w:cs="Arial"/>
          <w:b/>
          <w:bCs/>
          <w:color w:val="000000"/>
          <w:sz w:val="22"/>
          <w:szCs w:val="22"/>
          <w:vertAlign w:val="superscript"/>
        </w:rPr>
        <w:t>2</w:t>
      </w:r>
      <w:r w:rsidRPr="00F0626C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, </w:t>
      </w:r>
      <w:r w:rsidRPr="00F0626C">
        <w:rPr>
          <w:rFonts w:ascii="Trebuchet MS" w:hAnsi="Trebuchet MS" w:cs="Arial"/>
          <w:color w:val="000000"/>
          <w:sz w:val="22"/>
          <w:szCs w:val="22"/>
        </w:rPr>
        <w:t xml:space="preserve">cu relief favorabil de </w:t>
      </w:r>
      <w:r w:rsidR="00013BF6" w:rsidRPr="00F0626C">
        <w:rPr>
          <w:rFonts w:ascii="Trebuchet MS" w:hAnsi="Trebuchet MS" w:cs="Arial"/>
          <w:bCs/>
          <w:iCs/>
          <w:color w:val="000000"/>
          <w:sz w:val="22"/>
          <w:szCs w:val="22"/>
        </w:rPr>
        <w:t xml:space="preserve">variat </w:t>
      </w:r>
      <w:r w:rsidR="00013BF6" w:rsidRPr="00F0626C">
        <w:rPr>
          <w:rFonts w:ascii="Trebuchet MS" w:hAnsi="Trebuchet MS"/>
          <w:sz w:val="22"/>
          <w:szCs w:val="22"/>
        </w:rPr>
        <w:t>cuprinzând munți, câmpii, dealuri și podișuri</w:t>
      </w:r>
      <w:r w:rsidRPr="00F0626C">
        <w:rPr>
          <w:rFonts w:ascii="Trebuchet MS" w:hAnsi="Trebuchet MS" w:cs="Arial"/>
          <w:b/>
          <w:bCs/>
          <w:i/>
          <w:iCs/>
          <w:color w:val="000000"/>
          <w:sz w:val="22"/>
          <w:szCs w:val="22"/>
        </w:rPr>
        <w:t xml:space="preserve">, </w:t>
      </w:r>
      <w:r w:rsidRPr="00F0626C">
        <w:rPr>
          <w:rFonts w:ascii="Trebuchet MS" w:hAnsi="Trebuchet MS" w:cs="Arial"/>
          <w:color w:val="000000"/>
          <w:sz w:val="22"/>
          <w:szCs w:val="22"/>
        </w:rPr>
        <w:t>o populație</w:t>
      </w:r>
      <w:r w:rsidRPr="00F0626C">
        <w:rPr>
          <w:rFonts w:ascii="Trebuchet MS" w:hAnsi="Trebuchet MS"/>
          <w:bCs/>
          <w:iCs/>
          <w:sz w:val="22"/>
          <w:szCs w:val="22"/>
        </w:rPr>
        <w:t xml:space="preserve"> de </w:t>
      </w:r>
      <w:r w:rsidR="00D06307">
        <w:rPr>
          <w:rFonts w:ascii="Trebuchet MS" w:hAnsi="Trebuchet MS"/>
          <w:b/>
          <w:bCs/>
          <w:iCs/>
          <w:sz w:val="22"/>
          <w:szCs w:val="22"/>
        </w:rPr>
        <w:t>78.292</w:t>
      </w:r>
      <w:r w:rsidR="001A1C12" w:rsidRPr="00F0626C">
        <w:rPr>
          <w:rFonts w:ascii="Trebuchet MS" w:hAnsi="Trebuchet MS"/>
          <w:b/>
          <w:bCs/>
          <w:iCs/>
          <w:sz w:val="22"/>
          <w:szCs w:val="22"/>
        </w:rPr>
        <w:t xml:space="preserve"> </w:t>
      </w:r>
      <w:r w:rsidRPr="00F0626C">
        <w:rPr>
          <w:rFonts w:ascii="Trebuchet MS" w:hAnsi="Trebuchet MS"/>
          <w:b/>
          <w:bCs/>
          <w:iCs/>
          <w:sz w:val="22"/>
          <w:szCs w:val="22"/>
        </w:rPr>
        <w:t>locuitori</w:t>
      </w:r>
      <w:r w:rsidRPr="00F0626C">
        <w:rPr>
          <w:rFonts w:ascii="Trebuchet MS" w:hAnsi="Trebuchet MS"/>
          <w:bCs/>
          <w:iCs/>
          <w:sz w:val="22"/>
          <w:szCs w:val="22"/>
        </w:rPr>
        <w:t xml:space="preserve">, o densitate de </w:t>
      </w:r>
      <w:r w:rsidR="001A1C12" w:rsidRPr="00F0626C">
        <w:rPr>
          <w:rFonts w:ascii="Trebuchet MS" w:hAnsi="Trebuchet MS"/>
          <w:b/>
          <w:bCs/>
          <w:iCs/>
          <w:sz w:val="22"/>
          <w:szCs w:val="22"/>
        </w:rPr>
        <w:t>6</w:t>
      </w:r>
      <w:r w:rsidRPr="00F0626C">
        <w:rPr>
          <w:rFonts w:ascii="Trebuchet MS" w:hAnsi="Trebuchet MS"/>
          <w:b/>
          <w:bCs/>
          <w:iCs/>
          <w:sz w:val="22"/>
          <w:szCs w:val="22"/>
        </w:rPr>
        <w:t>8,</w:t>
      </w:r>
      <w:r w:rsidR="001A1C12" w:rsidRPr="00F0626C">
        <w:rPr>
          <w:rFonts w:ascii="Trebuchet MS" w:hAnsi="Trebuchet MS"/>
          <w:b/>
          <w:bCs/>
          <w:iCs/>
          <w:sz w:val="22"/>
          <w:szCs w:val="22"/>
        </w:rPr>
        <w:t>95</w:t>
      </w:r>
      <w:r w:rsidRPr="00F0626C">
        <w:rPr>
          <w:rFonts w:ascii="Trebuchet MS" w:hAnsi="Trebuchet MS"/>
          <w:b/>
          <w:bCs/>
          <w:iCs/>
          <w:sz w:val="22"/>
          <w:szCs w:val="22"/>
        </w:rPr>
        <w:t xml:space="preserve"> de locuitori/km²</w:t>
      </w:r>
      <w:r w:rsidRPr="00F0626C">
        <w:rPr>
          <w:rFonts w:ascii="Trebuchet MS" w:hAnsi="Trebuchet MS"/>
          <w:bCs/>
          <w:iCs/>
          <w:sz w:val="22"/>
          <w:szCs w:val="22"/>
        </w:rPr>
        <w:t xml:space="preserve">. Localitățile componente dispun de </w:t>
      </w:r>
      <w:r w:rsidRPr="00F0626C">
        <w:rPr>
          <w:rFonts w:ascii="Trebuchet MS" w:hAnsi="Trebuchet MS"/>
          <w:bCs/>
          <w:i/>
          <w:iCs/>
          <w:sz w:val="22"/>
          <w:szCs w:val="22"/>
        </w:rPr>
        <w:t>potențial agricol</w:t>
      </w:r>
      <w:r w:rsidRPr="00F0626C">
        <w:rPr>
          <w:rFonts w:ascii="Trebuchet MS" w:hAnsi="Trebuchet MS"/>
          <w:bCs/>
          <w:sz w:val="22"/>
          <w:szCs w:val="22"/>
        </w:rPr>
        <w:t xml:space="preserve">, potențial pentru turismul </w:t>
      </w:r>
      <w:r w:rsidR="001A1C12" w:rsidRPr="00F0626C">
        <w:rPr>
          <w:rFonts w:ascii="Trebuchet MS" w:hAnsi="Trebuchet MS"/>
          <w:bCs/>
          <w:sz w:val="22"/>
          <w:szCs w:val="22"/>
        </w:rPr>
        <w:t>rural și de agreement.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/>
          <w:bCs/>
          <w:sz w:val="22"/>
          <w:szCs w:val="22"/>
        </w:rPr>
        <w:t xml:space="preserve">Totuși, teritoriul se confruntă cu probleme care vizează </w:t>
      </w:r>
      <w:r w:rsidRPr="00F0626C">
        <w:rPr>
          <w:rFonts w:ascii="Trebuchet MS" w:hAnsi="Trebuchet MS"/>
          <w:bCs/>
          <w:i/>
          <w:iCs/>
          <w:sz w:val="22"/>
          <w:szCs w:val="22"/>
        </w:rPr>
        <w:t>scăderea populației de vârstă activă</w:t>
      </w:r>
      <w:r w:rsidRPr="00F0626C">
        <w:rPr>
          <w:rFonts w:ascii="Trebuchet MS" w:hAnsi="Trebuchet MS"/>
          <w:bCs/>
          <w:sz w:val="22"/>
          <w:szCs w:val="22"/>
        </w:rPr>
        <w:t xml:space="preserve">, </w:t>
      </w:r>
      <w:r w:rsidRPr="00F0626C">
        <w:rPr>
          <w:rFonts w:ascii="Trebuchet MS" w:hAnsi="Trebuchet MS"/>
          <w:bCs/>
          <w:i/>
          <w:iCs/>
          <w:sz w:val="22"/>
          <w:szCs w:val="22"/>
        </w:rPr>
        <w:t>preponderența exploatațiilor agricole de mici dimensiuni</w:t>
      </w:r>
      <w:r w:rsidRPr="00F0626C">
        <w:rPr>
          <w:rFonts w:ascii="Trebuchet MS" w:hAnsi="Trebuchet MS"/>
          <w:bCs/>
          <w:sz w:val="22"/>
          <w:szCs w:val="22"/>
        </w:rPr>
        <w:t xml:space="preserve">, </w:t>
      </w:r>
      <w:r w:rsidRPr="00F0626C">
        <w:rPr>
          <w:rFonts w:ascii="Trebuchet MS" w:hAnsi="Trebuchet MS"/>
          <w:bCs/>
          <w:i/>
          <w:iCs/>
          <w:sz w:val="22"/>
          <w:szCs w:val="22"/>
        </w:rPr>
        <w:t xml:space="preserve">slaba dezvoltare a fermelor mici și a formelor asociative, nivelul redus de pregătire profesională a fermierilor, accesul redus la inovare prin utilizarea de tehnologii și practici moderne, acțiuni reduse în vederea protecției mediului, </w:t>
      </w:r>
      <w:r w:rsidRPr="00F0626C">
        <w:rPr>
          <w:rFonts w:ascii="Trebuchet MS" w:hAnsi="Trebuchet MS"/>
          <w:bCs/>
          <w:i/>
          <w:iCs/>
          <w:color w:val="000000"/>
          <w:sz w:val="22"/>
          <w:szCs w:val="22"/>
        </w:rPr>
        <w:t>capacitatea redusă a întreprinderilor de a genera locuri de muncă.</w:t>
      </w:r>
    </w:p>
    <w:p w:rsidR="00311D95" w:rsidRPr="00F0626C" w:rsidRDefault="00311D95" w:rsidP="00311D95">
      <w:pPr>
        <w:pStyle w:val="Listparagraf"/>
        <w:tabs>
          <w:tab w:val="left" w:pos="270"/>
        </w:tabs>
        <w:spacing w:after="0"/>
        <w:ind w:left="0"/>
        <w:jc w:val="both"/>
        <w:rPr>
          <w:rFonts w:ascii="Trebuchet MS" w:hAnsi="Trebuchet MS"/>
          <w:sz w:val="22"/>
          <w:szCs w:val="22"/>
          <w:shd w:val="clear" w:color="auto" w:fill="FFFFFF"/>
        </w:rPr>
      </w:pPr>
      <w:r w:rsidRPr="00F0626C">
        <w:rPr>
          <w:rFonts w:ascii="Trebuchet MS" w:hAnsi="Trebuchet MS" w:cs="Arial"/>
          <w:color w:val="000000"/>
          <w:sz w:val="22"/>
          <w:szCs w:val="22"/>
          <w:shd w:val="clear" w:color="auto" w:fill="CCCCCC"/>
        </w:rPr>
        <w:t xml:space="preserve">Din analiza caracteristicilor fizico-geografice rezultă faptul că, teritoriul aferent </w:t>
      </w:r>
      <w:r w:rsidR="00603E57" w:rsidRPr="00F0626C">
        <w:rPr>
          <w:rFonts w:ascii="Trebuchet MS" w:hAnsi="Trebuchet MS" w:cs="Calibri"/>
          <w:b/>
          <w:bCs/>
          <w:i/>
          <w:iCs/>
          <w:color w:val="0000CC"/>
          <w:sz w:val="22"/>
          <w:szCs w:val="22"/>
          <w:shd w:val="clear" w:color="auto" w:fill="CCCCCC"/>
          <w:lang w:val="ro-RO"/>
        </w:rPr>
        <w:t>Grupului de Acțiune Locală Sudul Gorjului</w:t>
      </w:r>
      <w:r w:rsidRPr="00F0626C">
        <w:rPr>
          <w:rFonts w:ascii="Trebuchet MS" w:hAnsi="Trebuchet MS" w:cs="Trebuchet MS"/>
          <w:b/>
          <w:bCs/>
          <w:i/>
          <w:iCs/>
          <w:color w:val="009900"/>
          <w:sz w:val="22"/>
          <w:szCs w:val="22"/>
          <w:shd w:val="clear" w:color="auto" w:fill="CCCCCC"/>
          <w:lang w:eastAsia="ro-RO"/>
        </w:rPr>
        <w:t xml:space="preserve"> </w:t>
      </w:r>
      <w:r w:rsidRPr="00F0626C">
        <w:rPr>
          <w:rFonts w:ascii="Trebuchet MS" w:hAnsi="Trebuchet MS" w:cs="Trebuchet MS"/>
          <w:color w:val="000000"/>
          <w:sz w:val="22"/>
          <w:szCs w:val="22"/>
          <w:shd w:val="clear" w:color="auto" w:fill="CCCCCC"/>
          <w:lang w:eastAsia="ro-RO"/>
        </w:rPr>
        <w:t xml:space="preserve">reprezintă un spațiu </w:t>
      </w:r>
      <w:r w:rsidRPr="00F0626C">
        <w:rPr>
          <w:rFonts w:ascii="Trebuchet MS" w:hAnsi="Trebuchet MS" w:cs="Trebuchet MS"/>
          <w:b/>
          <w:bCs/>
          <w:color w:val="000000"/>
          <w:sz w:val="22"/>
          <w:szCs w:val="22"/>
          <w:shd w:val="clear" w:color="auto" w:fill="CCCCCC"/>
          <w:lang w:eastAsia="ro-RO"/>
        </w:rPr>
        <w:t xml:space="preserve">omogen, compact, </w:t>
      </w:r>
      <w:r w:rsidRPr="00F0626C">
        <w:rPr>
          <w:rFonts w:ascii="Trebuchet MS" w:hAnsi="Trebuchet MS" w:cs="Trebuchet MS"/>
          <w:color w:val="000000"/>
          <w:sz w:val="22"/>
          <w:szCs w:val="22"/>
          <w:shd w:val="clear" w:color="auto" w:fill="CCCCCC"/>
          <w:lang w:eastAsia="ro-RO"/>
        </w:rPr>
        <w:t xml:space="preserve">caracterizat prin </w:t>
      </w:r>
      <w:r w:rsidRPr="00F0626C">
        <w:rPr>
          <w:rFonts w:ascii="Trebuchet MS" w:hAnsi="Trebuchet MS" w:cs="Trebuchet MS"/>
          <w:b/>
          <w:bCs/>
          <w:i/>
          <w:iCs/>
          <w:color w:val="000000"/>
          <w:sz w:val="22"/>
          <w:szCs w:val="22"/>
          <w:shd w:val="clear" w:color="auto" w:fill="CCCCCC"/>
          <w:lang w:eastAsia="ro-RO"/>
        </w:rPr>
        <w:t>continuitate geografică</w:t>
      </w:r>
      <w:r w:rsidRPr="00F0626C">
        <w:rPr>
          <w:rFonts w:ascii="Trebuchet MS" w:hAnsi="Trebuchet MS" w:cs="Trebuchet MS"/>
          <w:color w:val="000000"/>
          <w:sz w:val="22"/>
          <w:szCs w:val="22"/>
          <w:shd w:val="clear" w:color="auto" w:fill="CCCCCC"/>
          <w:lang w:eastAsia="ro-RO"/>
        </w:rPr>
        <w:t>.</w:t>
      </w:r>
      <w:r w:rsidRPr="00F0626C">
        <w:rPr>
          <w:rFonts w:ascii="Trebuchet MS" w:hAnsi="Trebuchet MS" w:cs="Arial"/>
          <w:b/>
          <w:bCs/>
          <w:color w:val="000000"/>
          <w:sz w:val="22"/>
          <w:szCs w:val="22"/>
          <w:shd w:val="clear" w:color="auto" w:fill="CCCCCC"/>
        </w:rPr>
        <w:t xml:space="preserve">  </w:t>
      </w:r>
      <w:r w:rsidRPr="00F0626C">
        <w:rPr>
          <w:rFonts w:ascii="Trebuchet MS" w:hAnsi="Trebuchet MS" w:cs="Arial"/>
          <w:color w:val="000000"/>
          <w:sz w:val="22"/>
          <w:szCs w:val="22"/>
          <w:shd w:val="clear" w:color="auto" w:fill="CCCCCC"/>
        </w:rPr>
        <w:t xml:space="preserve">  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sz w:val="22"/>
          <w:szCs w:val="22"/>
          <w:shd w:val="clear" w:color="auto" w:fill="CCCCCC"/>
        </w:rPr>
      </w:pPr>
      <w:r w:rsidRPr="00F0626C">
        <w:rPr>
          <w:rFonts w:ascii="Trebuchet MS" w:hAnsi="Trebuchet MS" w:cs="Arial"/>
          <w:color w:val="000000"/>
          <w:sz w:val="22"/>
          <w:szCs w:val="22"/>
          <w:shd w:val="clear" w:color="auto" w:fill="CCCCCC"/>
        </w:rPr>
        <w:t xml:space="preserve">Sub aspectul </w:t>
      </w:r>
      <w:r w:rsidRPr="00F0626C">
        <w:rPr>
          <w:rFonts w:ascii="Trebuchet MS" w:hAnsi="Trebuchet MS" w:cs="Arial"/>
          <w:i/>
          <w:iCs/>
          <w:color w:val="000000"/>
          <w:sz w:val="22"/>
          <w:szCs w:val="22"/>
          <w:shd w:val="clear" w:color="auto" w:fill="CCCCCC"/>
        </w:rPr>
        <w:t>intereselor economice</w:t>
      </w:r>
      <w:r w:rsidRPr="00F0626C">
        <w:rPr>
          <w:rFonts w:ascii="Trebuchet MS" w:hAnsi="Trebuchet MS" w:cs="Arial"/>
          <w:color w:val="000000"/>
          <w:sz w:val="22"/>
          <w:szCs w:val="22"/>
          <w:shd w:val="clear" w:color="auto" w:fill="CCCCCC"/>
        </w:rPr>
        <w:t xml:space="preserve">, omogenitatea parteneriatului rezidă în faptul că, în toate localitățile componente predomină </w:t>
      </w:r>
      <w:r w:rsidRPr="00F0626C">
        <w:rPr>
          <w:rFonts w:ascii="Trebuchet MS" w:hAnsi="Trebuchet MS" w:cs="Arial"/>
          <w:i/>
          <w:iCs/>
          <w:color w:val="000000"/>
          <w:sz w:val="22"/>
          <w:szCs w:val="22"/>
          <w:shd w:val="clear" w:color="auto" w:fill="CCCCCC"/>
        </w:rPr>
        <w:t xml:space="preserve">microîntreprinderile </w:t>
      </w:r>
      <w:r w:rsidRPr="00F0626C">
        <w:rPr>
          <w:rFonts w:ascii="Trebuchet MS" w:hAnsi="Trebuchet MS" w:cs="Arial"/>
          <w:color w:val="000000"/>
          <w:sz w:val="22"/>
          <w:szCs w:val="22"/>
          <w:shd w:val="clear" w:color="auto" w:fill="CCCCCC"/>
        </w:rPr>
        <w:t xml:space="preserve">și </w:t>
      </w:r>
      <w:r w:rsidRPr="00F0626C">
        <w:rPr>
          <w:rFonts w:ascii="Trebuchet MS" w:hAnsi="Trebuchet MS" w:cs="Arial"/>
          <w:i/>
          <w:iCs/>
          <w:color w:val="000000"/>
          <w:sz w:val="22"/>
          <w:szCs w:val="22"/>
          <w:shd w:val="clear" w:color="auto" w:fill="CCCCCC"/>
        </w:rPr>
        <w:t>întreprinderile mici</w:t>
      </w:r>
      <w:r w:rsidR="00603E57" w:rsidRPr="00F0626C">
        <w:rPr>
          <w:rFonts w:ascii="Trebuchet MS" w:hAnsi="Trebuchet MS" w:cs="Arial"/>
          <w:color w:val="000000"/>
          <w:sz w:val="22"/>
          <w:szCs w:val="22"/>
          <w:shd w:val="clear" w:color="auto" w:fill="CCCCCC"/>
        </w:rPr>
        <w:t>.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/>
          <w:sz w:val="22"/>
          <w:szCs w:val="22"/>
        </w:rPr>
        <w:t xml:space="preserve">Teritoriul are un grad ridicat de omogenitate şi oferă atât resurse umane, financiare cât şi economice necesare pentru suţinerea </w:t>
      </w:r>
      <w:r w:rsidRPr="00F0626C">
        <w:rPr>
          <w:rFonts w:ascii="Trebuchet MS" w:hAnsi="Trebuchet MS"/>
          <w:b/>
          <w:bCs/>
          <w:sz w:val="22"/>
          <w:szCs w:val="22"/>
        </w:rPr>
        <w:t>S</w:t>
      </w:r>
      <w:r w:rsidRPr="00F0626C">
        <w:rPr>
          <w:rFonts w:ascii="Trebuchet MS" w:hAnsi="Trebuchet MS"/>
          <w:sz w:val="22"/>
          <w:szCs w:val="22"/>
        </w:rPr>
        <w:t xml:space="preserve">trategiei de </w:t>
      </w:r>
      <w:r w:rsidRPr="00F0626C">
        <w:rPr>
          <w:rFonts w:ascii="Trebuchet MS" w:hAnsi="Trebuchet MS"/>
          <w:b/>
          <w:bCs/>
          <w:sz w:val="22"/>
          <w:szCs w:val="22"/>
        </w:rPr>
        <w:t>D</w:t>
      </w:r>
      <w:r w:rsidRPr="00F0626C">
        <w:rPr>
          <w:rFonts w:ascii="Trebuchet MS" w:hAnsi="Trebuchet MS"/>
          <w:sz w:val="22"/>
          <w:szCs w:val="22"/>
        </w:rPr>
        <w:t>ezvoltare</w:t>
      </w:r>
      <w:r w:rsidRPr="00F0626C">
        <w:rPr>
          <w:rFonts w:ascii="Trebuchet MS" w:hAnsi="Trebuchet MS"/>
          <w:b/>
          <w:bCs/>
          <w:sz w:val="22"/>
          <w:szCs w:val="22"/>
        </w:rPr>
        <w:t xml:space="preserve"> L</w:t>
      </w:r>
      <w:r w:rsidRPr="00F0626C">
        <w:rPr>
          <w:rFonts w:ascii="Trebuchet MS" w:hAnsi="Trebuchet MS"/>
          <w:sz w:val="22"/>
          <w:szCs w:val="22"/>
        </w:rPr>
        <w:t>ocală, după cum rezultă din analiza diagnostic.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b/>
          <w:bCs/>
          <w:sz w:val="22"/>
          <w:szCs w:val="22"/>
          <w:shd w:val="clear" w:color="auto" w:fill="DDDDDD"/>
        </w:rPr>
      </w:pPr>
      <w:r w:rsidRPr="00F0626C">
        <w:rPr>
          <w:rFonts w:ascii="Trebuchet MS" w:hAnsi="Trebuchet MS" w:cs="Arial"/>
          <w:b/>
          <w:bCs/>
          <w:iCs/>
          <w:color w:val="000000"/>
          <w:sz w:val="22"/>
          <w:szCs w:val="22"/>
          <w:shd w:val="clear" w:color="auto" w:fill="DDDDDD"/>
        </w:rPr>
        <w:t>Principalele obiective previzionate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 w:cs="Arial"/>
          <w:bCs/>
          <w:iCs/>
          <w:color w:val="000000"/>
          <w:sz w:val="22"/>
          <w:szCs w:val="22"/>
        </w:rPr>
        <w:t xml:space="preserve">Având la bază elementele identificate la nivelul teritoriului, </w:t>
      </w:r>
      <w:r w:rsidRPr="00F0626C">
        <w:rPr>
          <w:rFonts w:ascii="Trebuchet MS" w:hAnsi="Trebuchet MS" w:cs="Arial"/>
          <w:b/>
          <w:bCs/>
          <w:iCs/>
          <w:color w:val="000000"/>
          <w:sz w:val="22"/>
          <w:szCs w:val="22"/>
        </w:rPr>
        <w:t>S</w:t>
      </w:r>
      <w:r w:rsidRPr="00F0626C">
        <w:rPr>
          <w:rFonts w:ascii="Trebuchet MS" w:hAnsi="Trebuchet MS" w:cs="Arial"/>
          <w:bCs/>
          <w:iCs/>
          <w:color w:val="000000"/>
          <w:sz w:val="22"/>
          <w:szCs w:val="22"/>
        </w:rPr>
        <w:t xml:space="preserve">trategia de </w:t>
      </w:r>
      <w:r w:rsidRPr="00F0626C">
        <w:rPr>
          <w:rFonts w:ascii="Trebuchet MS" w:hAnsi="Trebuchet MS" w:cs="Arial"/>
          <w:b/>
          <w:bCs/>
          <w:iCs/>
          <w:color w:val="000000"/>
          <w:sz w:val="22"/>
          <w:szCs w:val="22"/>
        </w:rPr>
        <w:t>D</w:t>
      </w:r>
      <w:r w:rsidRPr="00F0626C">
        <w:rPr>
          <w:rFonts w:ascii="Trebuchet MS" w:hAnsi="Trebuchet MS" w:cs="Arial"/>
          <w:bCs/>
          <w:iCs/>
          <w:color w:val="000000"/>
          <w:sz w:val="22"/>
          <w:szCs w:val="22"/>
        </w:rPr>
        <w:t xml:space="preserve">ezvoltare </w:t>
      </w:r>
      <w:r w:rsidRPr="00F0626C">
        <w:rPr>
          <w:rFonts w:ascii="Trebuchet MS" w:hAnsi="Trebuchet MS" w:cs="Arial"/>
          <w:b/>
          <w:bCs/>
          <w:iCs/>
          <w:color w:val="000000"/>
          <w:sz w:val="22"/>
          <w:szCs w:val="22"/>
        </w:rPr>
        <w:t>L</w:t>
      </w:r>
      <w:r w:rsidRPr="00F0626C">
        <w:rPr>
          <w:rFonts w:ascii="Trebuchet MS" w:hAnsi="Trebuchet MS" w:cs="Arial"/>
          <w:bCs/>
          <w:iCs/>
          <w:color w:val="000000"/>
          <w:sz w:val="22"/>
          <w:szCs w:val="22"/>
        </w:rPr>
        <w:t>ocală, urmărește menținerea populației în teritoriu și îmbunătățirea calității vieții locuitorilor acestuia, prin</w:t>
      </w:r>
      <w:r w:rsidRPr="00F0626C">
        <w:rPr>
          <w:rFonts w:ascii="Trebuchet MS" w:hAnsi="Trebuchet MS" w:cs="Arial"/>
          <w:bCs/>
          <w:i/>
          <w:iCs/>
          <w:color w:val="000000"/>
          <w:sz w:val="22"/>
          <w:szCs w:val="22"/>
        </w:rPr>
        <w:t xml:space="preserve"> modernizarea infrastructurii și a serviciilor de bază</w:t>
      </w:r>
      <w:r w:rsidRPr="00F0626C">
        <w:rPr>
          <w:rFonts w:ascii="Trebuchet MS" w:hAnsi="Trebuchet MS" w:cs="Arial"/>
          <w:bCs/>
          <w:iCs/>
          <w:color w:val="000000"/>
          <w:sz w:val="22"/>
          <w:szCs w:val="22"/>
        </w:rPr>
        <w:t>, d</w:t>
      </w:r>
      <w:r w:rsidRPr="00F0626C">
        <w:rPr>
          <w:rFonts w:ascii="Trebuchet MS" w:hAnsi="Trebuchet MS" w:cs="Arial"/>
          <w:bCs/>
          <w:i/>
          <w:iCs/>
          <w:color w:val="000000"/>
          <w:sz w:val="22"/>
          <w:szCs w:val="22"/>
        </w:rPr>
        <w:t>ezvoltarea mediului de afaceri local, facilitarea incluziunii membrilor minorităților, îmbunătățirea performanțelor sectorului agricol</w:t>
      </w:r>
      <w:r w:rsidRPr="00F0626C">
        <w:rPr>
          <w:rFonts w:ascii="Trebuchet MS" w:hAnsi="Trebuchet MS" w:cs="Arial"/>
          <w:bCs/>
          <w:iCs/>
          <w:color w:val="000000"/>
          <w:sz w:val="22"/>
          <w:szCs w:val="22"/>
        </w:rPr>
        <w:t>.</w:t>
      </w:r>
      <w:r w:rsidRPr="00F0626C">
        <w:rPr>
          <w:rFonts w:ascii="Trebuchet MS" w:hAnsi="Trebuchet MS" w:cs="Arial"/>
          <w:bCs/>
          <w:iCs/>
          <w:color w:val="FF3333"/>
          <w:sz w:val="22"/>
          <w:szCs w:val="22"/>
        </w:rPr>
        <w:t xml:space="preserve"> </w:t>
      </w:r>
      <w:r w:rsidRPr="00F0626C">
        <w:rPr>
          <w:rFonts w:ascii="Trebuchet MS" w:hAnsi="Trebuchet MS"/>
          <w:color w:val="000000"/>
          <w:sz w:val="22"/>
          <w:szCs w:val="22"/>
        </w:rPr>
        <w:t xml:space="preserve">Astfel, aceasta este centrată pe 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>t</w:t>
      </w:r>
      <w:r w:rsidRPr="00F0626C">
        <w:rPr>
          <w:rFonts w:ascii="Trebuchet MS" w:hAnsi="Trebuchet MS"/>
          <w:b/>
          <w:bCs/>
          <w:color w:val="000000"/>
          <w:sz w:val="22"/>
          <w:szCs w:val="22"/>
        </w:rPr>
        <w:t>rei priorităţi de dezvoltare rurală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 xml:space="preserve"> și </w:t>
      </w:r>
      <w:r w:rsidRPr="00F0626C">
        <w:rPr>
          <w:rFonts w:ascii="Trebuchet MS" w:hAnsi="Trebuchet MS"/>
          <w:b/>
          <w:bCs/>
          <w:color w:val="000000"/>
          <w:sz w:val="22"/>
          <w:szCs w:val="22"/>
        </w:rPr>
        <w:t>cinci domenii de intervenție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 xml:space="preserve">, fiecare fiind dezvoltat prin măsuri specifice în domeniul </w:t>
      </w:r>
      <w:r w:rsidRPr="00F0626C">
        <w:rPr>
          <w:rFonts w:ascii="Trebuchet MS" w:hAnsi="Trebuchet MS"/>
          <w:bCs/>
          <w:i/>
          <w:iCs/>
          <w:color w:val="000000"/>
          <w:sz w:val="22"/>
          <w:szCs w:val="22"/>
        </w:rPr>
        <w:t>agricol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 xml:space="preserve">, </w:t>
      </w:r>
      <w:r w:rsidRPr="00F0626C">
        <w:rPr>
          <w:rFonts w:ascii="Trebuchet MS" w:hAnsi="Trebuchet MS"/>
          <w:bCs/>
          <w:i/>
          <w:iCs/>
          <w:color w:val="000000"/>
          <w:sz w:val="22"/>
          <w:szCs w:val="22"/>
        </w:rPr>
        <w:t>non-agricol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 xml:space="preserve">, </w:t>
      </w:r>
      <w:r w:rsidRPr="00F0626C">
        <w:rPr>
          <w:rFonts w:ascii="Trebuchet MS" w:hAnsi="Trebuchet MS"/>
          <w:bCs/>
          <w:i/>
          <w:iCs/>
          <w:color w:val="000000"/>
          <w:sz w:val="22"/>
          <w:szCs w:val="22"/>
        </w:rPr>
        <w:t>social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 xml:space="preserve">, </w:t>
      </w:r>
      <w:r w:rsidRPr="00F0626C">
        <w:rPr>
          <w:rFonts w:ascii="Trebuchet MS" w:hAnsi="Trebuchet MS"/>
          <w:bCs/>
          <w:i/>
          <w:iCs/>
          <w:color w:val="000000"/>
          <w:sz w:val="22"/>
          <w:szCs w:val="22"/>
        </w:rPr>
        <w:t>economic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 xml:space="preserve">, </w:t>
      </w:r>
      <w:r w:rsidRPr="00F0626C">
        <w:rPr>
          <w:rFonts w:ascii="Trebuchet MS" w:hAnsi="Trebuchet MS"/>
          <w:i/>
          <w:iCs/>
          <w:color w:val="000000"/>
          <w:sz w:val="22"/>
          <w:szCs w:val="22"/>
          <w:lang w:bidi="ar-SA"/>
        </w:rPr>
        <w:t>dezvoltare locală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>. Măsurile propuse au rolul de a sprijini fermele de subzistență, accesul tinerilor în domeniul agricol, transferul de cunoștințe, creșterea competiti</w:t>
      </w:r>
      <w:r w:rsidR="00603E57" w:rsidRPr="00F0626C">
        <w:rPr>
          <w:rFonts w:ascii="Trebuchet MS" w:hAnsi="Trebuchet MS"/>
          <w:bCs/>
          <w:color w:val="000000"/>
          <w:sz w:val="22"/>
          <w:szCs w:val="22"/>
        </w:rPr>
        <w:t xml:space="preserve">vității întreprinderilor mici, 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>dezvoltarea de domenii non-agricole, îmbunătățirea infrastructurii și serviciilor de bază, favorizarea incluziunii sociale, protecția mediului, utilizarea de tehnologii moderne și inovatoare.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color w:val="000000"/>
          <w:sz w:val="22"/>
          <w:szCs w:val="22"/>
        </w:rPr>
      </w:pPr>
      <w:r w:rsidRPr="00F0626C">
        <w:rPr>
          <w:rFonts w:ascii="Trebuchet MS" w:hAnsi="Trebuchet MS"/>
          <w:bCs/>
          <w:color w:val="000000"/>
          <w:sz w:val="22"/>
          <w:szCs w:val="22"/>
        </w:rPr>
        <w:lastRenderedPageBreak/>
        <w:t xml:space="preserve">Prin implementarea </w:t>
      </w:r>
      <w:r w:rsidRPr="00F0626C">
        <w:rPr>
          <w:rFonts w:ascii="Trebuchet MS" w:hAnsi="Trebuchet MS"/>
          <w:b/>
          <w:bCs/>
          <w:color w:val="000000"/>
          <w:sz w:val="22"/>
          <w:szCs w:val="22"/>
        </w:rPr>
        <w:t>S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 xml:space="preserve">trategiei de </w:t>
      </w:r>
      <w:r w:rsidRPr="00F0626C">
        <w:rPr>
          <w:rFonts w:ascii="Trebuchet MS" w:hAnsi="Trebuchet MS"/>
          <w:b/>
          <w:bCs/>
          <w:color w:val="000000"/>
          <w:sz w:val="22"/>
          <w:szCs w:val="22"/>
        </w:rPr>
        <w:t>D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 xml:space="preserve">ezvoltare </w:t>
      </w:r>
      <w:r w:rsidRPr="00F0626C">
        <w:rPr>
          <w:rFonts w:ascii="Trebuchet MS" w:hAnsi="Trebuchet MS"/>
          <w:b/>
          <w:bCs/>
          <w:color w:val="000000"/>
          <w:sz w:val="22"/>
          <w:szCs w:val="22"/>
        </w:rPr>
        <w:t>L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>ocală, întocmită în mod participativ, având la bază o abordare de jos în sus specifică dezvoltării teritor</w:t>
      </w:r>
      <w:r w:rsidR="00603E57" w:rsidRPr="00F0626C">
        <w:rPr>
          <w:rFonts w:ascii="Trebuchet MS" w:hAnsi="Trebuchet MS"/>
          <w:bCs/>
          <w:color w:val="000000"/>
          <w:sz w:val="22"/>
          <w:szCs w:val="22"/>
        </w:rPr>
        <w:t xml:space="preserve">iale, potenţialul teritoriului </w:t>
      </w:r>
      <w:r w:rsidRPr="00F0626C">
        <w:rPr>
          <w:rFonts w:ascii="Trebuchet MS" w:hAnsi="Trebuchet MS"/>
          <w:bCs/>
          <w:color w:val="000000"/>
          <w:sz w:val="22"/>
          <w:szCs w:val="22"/>
        </w:rPr>
        <w:t xml:space="preserve">va fi utilizat în mod optim în vederea obținerii dezvoltării durabile a acestuia. 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/>
          <w:bCs/>
          <w:sz w:val="22"/>
          <w:szCs w:val="22"/>
        </w:rPr>
        <w:t xml:space="preserve">Pe baza analizei realizată asupra teritoriului și a intereselor comune identificate la nivelul comunităților locale, ale mediului de afaceri și a societății civile privind dezvoltarea zonei, au fost definite următoarele </w:t>
      </w:r>
      <w:r w:rsidRPr="00F0626C">
        <w:rPr>
          <w:rFonts w:ascii="Trebuchet MS" w:hAnsi="Trebuchet MS"/>
          <w:b/>
          <w:bCs/>
          <w:sz w:val="22"/>
          <w:szCs w:val="22"/>
        </w:rPr>
        <w:t>priorități comune de dezvoltare specifice teritoriului</w:t>
      </w:r>
      <w:r w:rsidRPr="00F0626C">
        <w:rPr>
          <w:rFonts w:ascii="Trebuchet MS" w:hAnsi="Trebuchet MS"/>
          <w:bCs/>
          <w:sz w:val="22"/>
          <w:szCs w:val="22"/>
        </w:rPr>
        <w:t>: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b/>
          <w:bCs/>
          <w:sz w:val="22"/>
          <w:szCs w:val="22"/>
        </w:rPr>
      </w:pPr>
      <w:r w:rsidRPr="00F0626C">
        <w:rPr>
          <w:rFonts w:ascii="Trebuchet MS" w:hAnsi="Trebuchet MS"/>
          <w:b/>
          <w:bCs/>
          <w:sz w:val="22"/>
          <w:szCs w:val="22"/>
        </w:rPr>
        <w:t xml:space="preserve">P1: </w:t>
      </w:r>
      <w:r w:rsidRPr="00F0626C">
        <w:rPr>
          <w:rFonts w:ascii="Trebuchet MS" w:hAnsi="Trebuchet MS"/>
          <w:b/>
          <w:bCs/>
          <w:sz w:val="22"/>
          <w:szCs w:val="22"/>
          <w:lang w:val="ro-RO"/>
        </w:rPr>
        <w:t>Încurajarea transferului de cunoștințe și a inovării în agricultură, silvicultură și în zonele rurale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b/>
          <w:bCs/>
          <w:sz w:val="22"/>
          <w:szCs w:val="22"/>
        </w:rPr>
      </w:pPr>
      <w:r w:rsidRPr="00F0626C">
        <w:rPr>
          <w:rFonts w:ascii="Trebuchet MS" w:hAnsi="Trebuchet MS"/>
          <w:b/>
          <w:bCs/>
          <w:sz w:val="22"/>
          <w:szCs w:val="22"/>
          <w:lang w:val="ro-RO"/>
        </w:rPr>
        <w:t xml:space="preserve">P2: </w:t>
      </w:r>
      <w:r w:rsidRPr="00F0626C">
        <w:rPr>
          <w:rFonts w:ascii="Trebuchet MS" w:hAnsi="Trebuchet MS"/>
          <w:b/>
          <w:bCs/>
          <w:sz w:val="22"/>
          <w:szCs w:val="22"/>
        </w:rPr>
        <w:t>Cre</w:t>
      </w:r>
      <w:r w:rsidRPr="00F0626C">
        <w:rPr>
          <w:rFonts w:ascii="Trebuchet MS" w:hAnsi="Trebuchet MS"/>
          <w:b/>
          <w:bCs/>
          <w:sz w:val="22"/>
          <w:szCs w:val="22"/>
          <w:lang w:val="ro-RO"/>
        </w:rPr>
        <w:t>șterea viabilității exploatațiilor și a competitivității tuturor tipurilor de agricultură în toate regiunile și promovarea tehnologiilor agricole inovatoare și a gestionării durabile a pădurilor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b/>
          <w:bCs/>
          <w:sz w:val="22"/>
          <w:szCs w:val="22"/>
        </w:rPr>
      </w:pPr>
      <w:r w:rsidRPr="00F0626C">
        <w:rPr>
          <w:rFonts w:ascii="Trebuchet MS" w:hAnsi="Trebuchet MS"/>
          <w:b/>
          <w:bCs/>
          <w:sz w:val="22"/>
          <w:szCs w:val="22"/>
          <w:lang w:val="ro-RO"/>
        </w:rPr>
        <w:t xml:space="preserve">P6: </w:t>
      </w:r>
      <w:r w:rsidRPr="00F0626C">
        <w:rPr>
          <w:rFonts w:ascii="Trebuchet MS" w:hAnsi="Trebuchet MS"/>
          <w:b/>
          <w:bCs/>
          <w:sz w:val="22"/>
          <w:szCs w:val="22"/>
        </w:rPr>
        <w:t>Promovarea incluziunii sociale, a reducerii s</w:t>
      </w:r>
      <w:r w:rsidRPr="00F0626C">
        <w:rPr>
          <w:rFonts w:ascii="Trebuchet MS" w:hAnsi="Trebuchet MS"/>
          <w:b/>
          <w:bCs/>
          <w:sz w:val="22"/>
          <w:szCs w:val="22"/>
          <w:lang w:val="ro-RO"/>
        </w:rPr>
        <w:t>ărăciei și a dezvoltării economice în zonele rurale.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/>
          <w:bCs/>
          <w:sz w:val="22"/>
          <w:szCs w:val="22"/>
        </w:rPr>
        <w:t xml:space="preserve">Dintre principalele </w:t>
      </w:r>
      <w:r w:rsidRPr="00F0626C">
        <w:rPr>
          <w:rFonts w:ascii="Trebuchet MS" w:hAnsi="Trebuchet MS"/>
          <w:b/>
          <w:bCs/>
          <w:sz w:val="22"/>
          <w:szCs w:val="22"/>
        </w:rPr>
        <w:t xml:space="preserve">obiective </w:t>
      </w:r>
      <w:r w:rsidRPr="00F0626C">
        <w:rPr>
          <w:rFonts w:ascii="Trebuchet MS" w:hAnsi="Trebuchet MS"/>
          <w:bCs/>
          <w:sz w:val="22"/>
          <w:szCs w:val="22"/>
        </w:rPr>
        <w:t>previzionate a fi atinse ca urmare a implementării LEADER  în teritoriu, reținem următoarele:</w:t>
      </w:r>
    </w:p>
    <w:p w:rsidR="00311D95" w:rsidRPr="00F0626C" w:rsidRDefault="00311D95" w:rsidP="00311D95">
      <w:pPr>
        <w:pStyle w:val="Listparagraf"/>
        <w:numPr>
          <w:ilvl w:val="0"/>
          <w:numId w:val="1"/>
        </w:numPr>
        <w:tabs>
          <w:tab w:val="left" w:pos="284"/>
        </w:tabs>
        <w:spacing w:after="0"/>
        <w:ind w:left="709"/>
        <w:jc w:val="both"/>
        <w:rPr>
          <w:rFonts w:ascii="Trebuchet MS" w:hAnsi="Trebuchet MS"/>
          <w:bCs/>
          <w:sz w:val="22"/>
          <w:szCs w:val="22"/>
        </w:rPr>
      </w:pPr>
      <w:r w:rsidRPr="00F0626C">
        <w:rPr>
          <w:rFonts w:ascii="Trebuchet MS" w:hAnsi="Trebuchet MS"/>
          <w:bCs/>
          <w:sz w:val="22"/>
          <w:szCs w:val="22"/>
        </w:rPr>
        <w:t xml:space="preserve">Dezvoltarea teritorială echilibrată. </w:t>
      </w:r>
    </w:p>
    <w:p w:rsidR="00311D95" w:rsidRPr="00F0626C" w:rsidRDefault="00311D95" w:rsidP="00311D95">
      <w:pPr>
        <w:pStyle w:val="Listparagraf"/>
        <w:numPr>
          <w:ilvl w:val="0"/>
          <w:numId w:val="1"/>
        </w:numPr>
        <w:tabs>
          <w:tab w:val="left" w:pos="284"/>
        </w:tabs>
        <w:spacing w:after="0"/>
        <w:ind w:left="709"/>
        <w:jc w:val="both"/>
        <w:rPr>
          <w:rFonts w:ascii="Trebuchet MS" w:hAnsi="Trebuchet MS"/>
          <w:bCs/>
          <w:sz w:val="22"/>
          <w:szCs w:val="22"/>
        </w:rPr>
      </w:pPr>
      <w:r w:rsidRPr="00F0626C">
        <w:rPr>
          <w:rFonts w:ascii="Trebuchet MS" w:hAnsi="Trebuchet MS"/>
          <w:bCs/>
          <w:sz w:val="22"/>
          <w:szCs w:val="22"/>
        </w:rPr>
        <w:t>Promovarea utilizării eficiente a resurselor</w:t>
      </w:r>
    </w:p>
    <w:p w:rsidR="00311D95" w:rsidRPr="00F0626C" w:rsidRDefault="00311D95" w:rsidP="00311D95">
      <w:pPr>
        <w:pStyle w:val="Listparagraf"/>
        <w:numPr>
          <w:ilvl w:val="0"/>
          <w:numId w:val="1"/>
        </w:numPr>
        <w:spacing w:after="0"/>
        <w:ind w:left="284" w:hanging="295"/>
        <w:jc w:val="both"/>
        <w:rPr>
          <w:rFonts w:ascii="Trebuchet MS" w:hAnsi="Trebuchet MS"/>
          <w:bCs/>
          <w:sz w:val="22"/>
          <w:szCs w:val="22"/>
        </w:rPr>
      </w:pPr>
      <w:r w:rsidRPr="00F0626C">
        <w:rPr>
          <w:rFonts w:ascii="Trebuchet MS" w:hAnsi="Trebuchet MS"/>
          <w:bCs/>
          <w:sz w:val="22"/>
          <w:szCs w:val="22"/>
        </w:rPr>
        <w:t>Garantarea unor servicii îmbunătăţite</w:t>
      </w:r>
      <w:r w:rsidR="00603E57" w:rsidRPr="00F0626C">
        <w:rPr>
          <w:rFonts w:ascii="Trebuchet MS" w:hAnsi="Trebuchet MS"/>
          <w:bCs/>
          <w:sz w:val="22"/>
          <w:szCs w:val="22"/>
        </w:rPr>
        <w:t xml:space="preserve"> pentru populația din teritoriu</w:t>
      </w:r>
      <w:r w:rsidRPr="00F0626C">
        <w:rPr>
          <w:rFonts w:ascii="Trebuchet MS" w:hAnsi="Trebuchet MS"/>
          <w:bCs/>
          <w:sz w:val="22"/>
          <w:szCs w:val="22"/>
        </w:rPr>
        <w:t xml:space="preserve">. </w:t>
      </w:r>
    </w:p>
    <w:p w:rsidR="00311D95" w:rsidRPr="00F0626C" w:rsidRDefault="00311D95" w:rsidP="00311D95">
      <w:pPr>
        <w:pStyle w:val="Listparagraf"/>
        <w:numPr>
          <w:ilvl w:val="0"/>
          <w:numId w:val="1"/>
        </w:numPr>
        <w:spacing w:after="0"/>
        <w:ind w:left="284" w:hanging="295"/>
        <w:jc w:val="both"/>
        <w:rPr>
          <w:rFonts w:ascii="Trebuchet MS" w:hAnsi="Trebuchet MS"/>
          <w:bCs/>
          <w:sz w:val="22"/>
          <w:szCs w:val="22"/>
        </w:rPr>
      </w:pPr>
      <w:r w:rsidRPr="00F0626C">
        <w:rPr>
          <w:rFonts w:ascii="Trebuchet MS" w:hAnsi="Trebuchet MS"/>
          <w:bCs/>
          <w:sz w:val="22"/>
          <w:szCs w:val="22"/>
        </w:rPr>
        <w:t>Consolidarea micilor întrepinzători din teritoriu.</w:t>
      </w:r>
    </w:p>
    <w:p w:rsidR="00311D95" w:rsidRPr="00F0626C" w:rsidRDefault="00311D95" w:rsidP="00311D95">
      <w:pPr>
        <w:pStyle w:val="Listparagraf"/>
        <w:numPr>
          <w:ilvl w:val="0"/>
          <w:numId w:val="1"/>
        </w:numPr>
        <w:spacing w:after="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/>
          <w:bCs/>
          <w:sz w:val="22"/>
          <w:szCs w:val="22"/>
        </w:rPr>
        <w:t xml:space="preserve">Asigurarea calităţii mediului şi a condiţiilor de locuire. </w:t>
      </w:r>
    </w:p>
    <w:p w:rsidR="00603E57" w:rsidRPr="00F0626C" w:rsidRDefault="00603E57" w:rsidP="00311D95">
      <w:pPr>
        <w:pStyle w:val="Listparagraf"/>
        <w:numPr>
          <w:ilvl w:val="0"/>
          <w:numId w:val="1"/>
        </w:numPr>
        <w:spacing w:after="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/>
          <w:bCs/>
          <w:sz w:val="22"/>
          <w:szCs w:val="22"/>
        </w:rPr>
        <w:t>Creșterea gradului de inovare la nivelul teritoriului.</w:t>
      </w:r>
    </w:p>
    <w:p w:rsidR="00311D95" w:rsidRPr="00F0626C" w:rsidRDefault="00311D95" w:rsidP="00311D95">
      <w:pPr>
        <w:pStyle w:val="Listparagraf"/>
        <w:spacing w:after="0"/>
        <w:ind w:left="0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/>
          <w:bCs/>
          <w:color w:val="000000"/>
          <w:sz w:val="22"/>
          <w:szCs w:val="22"/>
        </w:rPr>
        <w:t xml:space="preserve">Astfel, </w:t>
      </w:r>
      <w:r w:rsidRPr="00F0626C">
        <w:rPr>
          <w:rFonts w:ascii="Trebuchet MS" w:hAnsi="Trebuchet MS"/>
          <w:b/>
          <w:bCs/>
          <w:color w:val="000000"/>
          <w:sz w:val="22"/>
          <w:szCs w:val="22"/>
        </w:rPr>
        <w:t>S</w:t>
      </w:r>
      <w:r w:rsidRPr="00F0626C">
        <w:rPr>
          <w:rFonts w:ascii="Trebuchet MS" w:hAnsi="Trebuchet MS"/>
          <w:color w:val="000000"/>
          <w:sz w:val="22"/>
          <w:szCs w:val="22"/>
        </w:rPr>
        <w:t xml:space="preserve">trategia  de </w:t>
      </w:r>
      <w:r w:rsidRPr="00F0626C">
        <w:rPr>
          <w:rFonts w:ascii="Trebuchet MS" w:hAnsi="Trebuchet MS"/>
          <w:b/>
          <w:bCs/>
          <w:color w:val="000000"/>
          <w:sz w:val="22"/>
          <w:szCs w:val="22"/>
        </w:rPr>
        <w:t>D</w:t>
      </w:r>
      <w:r w:rsidRPr="00F0626C">
        <w:rPr>
          <w:rFonts w:ascii="Trebuchet MS" w:hAnsi="Trebuchet MS"/>
          <w:color w:val="000000"/>
          <w:sz w:val="22"/>
          <w:szCs w:val="22"/>
        </w:rPr>
        <w:t>ezvoltare</w:t>
      </w:r>
      <w:r w:rsidRPr="00F0626C">
        <w:rPr>
          <w:rFonts w:ascii="Trebuchet MS" w:hAnsi="Trebuchet MS"/>
          <w:b/>
          <w:bCs/>
          <w:color w:val="000000"/>
          <w:sz w:val="22"/>
          <w:szCs w:val="22"/>
        </w:rPr>
        <w:t xml:space="preserve"> L</w:t>
      </w:r>
      <w:r w:rsidRPr="00F0626C">
        <w:rPr>
          <w:rFonts w:ascii="Trebuchet MS" w:hAnsi="Trebuchet MS"/>
          <w:color w:val="000000"/>
          <w:sz w:val="22"/>
          <w:szCs w:val="22"/>
        </w:rPr>
        <w:t>ocală</w:t>
      </w:r>
      <w:r w:rsidRPr="00F0626C">
        <w:rPr>
          <w:rFonts w:ascii="Trebuchet MS" w:hAnsi="Trebuchet MS"/>
          <w:b/>
          <w:i/>
          <w:color w:val="000000"/>
          <w:sz w:val="22"/>
          <w:szCs w:val="22"/>
        </w:rPr>
        <w:t xml:space="preserve"> </w:t>
      </w:r>
      <w:r w:rsidRPr="00F0626C">
        <w:rPr>
          <w:rFonts w:ascii="Trebuchet MS" w:hAnsi="Trebuchet MS"/>
          <w:color w:val="000000"/>
          <w:sz w:val="22"/>
          <w:szCs w:val="22"/>
        </w:rPr>
        <w:t xml:space="preserve">reflectă nevoile locale şi cerinţele de dezvoltare ale teritoriului şi oferă soluţii concrete pentru creşterea gradului de atractivitate şi competitivitate al teritoriului vizat prin îmbunătăţirea infrastructurii agricole, non-agricole, întărirea coeziunii sociale locale şi încurajarea implicării cetăţenilor în problemele comunităţii. </w:t>
      </w:r>
    </w:p>
    <w:p w:rsidR="00311D95" w:rsidRPr="00F0626C" w:rsidRDefault="00311D95" w:rsidP="00311D95">
      <w:pPr>
        <w:pStyle w:val="Default"/>
        <w:tabs>
          <w:tab w:val="left" w:pos="338"/>
        </w:tabs>
        <w:spacing w:line="276" w:lineRule="auto"/>
        <w:contextualSpacing/>
        <w:jc w:val="both"/>
        <w:rPr>
          <w:sz w:val="22"/>
          <w:szCs w:val="22"/>
        </w:rPr>
      </w:pPr>
      <w:r w:rsidRPr="00F0626C">
        <w:rPr>
          <w:bCs/>
          <w:sz w:val="22"/>
          <w:szCs w:val="22"/>
        </w:rPr>
        <w:t>Implementarea LEADER va oferi o oportunitate fezabil</w:t>
      </w:r>
      <w:r w:rsidRPr="00F0626C">
        <w:rPr>
          <w:sz w:val="22"/>
          <w:szCs w:val="22"/>
        </w:rPr>
        <w:t>ă de dezvoltare a teritoriului şi va sprijini procesul înscrierii acestuia în arealul zonelor cu potenţial din Regiunea de Sud-</w:t>
      </w:r>
      <w:r w:rsidR="0009691B" w:rsidRPr="00F0626C">
        <w:rPr>
          <w:sz w:val="22"/>
          <w:szCs w:val="22"/>
        </w:rPr>
        <w:t>Vest Oltenia</w:t>
      </w:r>
      <w:r w:rsidRPr="00F0626C">
        <w:rPr>
          <w:sz w:val="22"/>
          <w:szCs w:val="22"/>
        </w:rPr>
        <w:t>.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 w:cs="Arial"/>
          <w:bCs/>
          <w:color w:val="000000"/>
          <w:sz w:val="22"/>
          <w:szCs w:val="22"/>
        </w:rPr>
        <w:t>Parteneriatul deține capacitatea și consecvența necesare elaborării și aplicării unor strategii de dezvoltare viabile. Astfel, p</w:t>
      </w:r>
      <w:r w:rsidRPr="00F0626C">
        <w:rPr>
          <w:rFonts w:ascii="Trebuchet MS" w:hAnsi="Trebuchet MS"/>
          <w:bCs/>
          <w:sz w:val="22"/>
          <w:szCs w:val="22"/>
        </w:rPr>
        <w:t xml:space="preserve">rin implementarea </w:t>
      </w:r>
      <w:r w:rsidRPr="00F0626C">
        <w:rPr>
          <w:rFonts w:ascii="Trebuchet MS" w:hAnsi="Trebuchet MS"/>
          <w:b/>
          <w:bCs/>
          <w:sz w:val="22"/>
          <w:szCs w:val="22"/>
        </w:rPr>
        <w:t>S</w:t>
      </w:r>
      <w:r w:rsidRPr="00F0626C">
        <w:rPr>
          <w:rFonts w:ascii="Trebuchet MS" w:hAnsi="Trebuchet MS"/>
          <w:bCs/>
          <w:sz w:val="22"/>
          <w:szCs w:val="22"/>
        </w:rPr>
        <w:t xml:space="preserve">trategiei de </w:t>
      </w:r>
      <w:r w:rsidRPr="00F0626C">
        <w:rPr>
          <w:rFonts w:ascii="Trebuchet MS" w:hAnsi="Trebuchet MS"/>
          <w:b/>
          <w:bCs/>
          <w:sz w:val="22"/>
          <w:szCs w:val="22"/>
        </w:rPr>
        <w:t>D</w:t>
      </w:r>
      <w:r w:rsidRPr="00F0626C">
        <w:rPr>
          <w:rFonts w:ascii="Trebuchet MS" w:hAnsi="Trebuchet MS"/>
          <w:bCs/>
          <w:sz w:val="22"/>
          <w:szCs w:val="22"/>
        </w:rPr>
        <w:t xml:space="preserve">ezvoltare </w:t>
      </w:r>
      <w:r w:rsidRPr="00F0626C">
        <w:rPr>
          <w:rFonts w:ascii="Trebuchet MS" w:hAnsi="Trebuchet MS"/>
          <w:b/>
          <w:bCs/>
          <w:sz w:val="22"/>
          <w:szCs w:val="22"/>
        </w:rPr>
        <w:t>L</w:t>
      </w:r>
      <w:r w:rsidRPr="00F0626C">
        <w:rPr>
          <w:rFonts w:ascii="Trebuchet MS" w:hAnsi="Trebuchet MS"/>
          <w:bCs/>
          <w:sz w:val="22"/>
          <w:szCs w:val="22"/>
        </w:rPr>
        <w:t xml:space="preserve">ocală </w:t>
      </w:r>
      <w:r w:rsidRPr="00F0626C">
        <w:rPr>
          <w:rFonts w:ascii="Trebuchet MS" w:hAnsi="Trebuchet MS" w:cs="Arial"/>
          <w:color w:val="000000"/>
          <w:sz w:val="22"/>
          <w:szCs w:val="22"/>
        </w:rPr>
        <w:t xml:space="preserve">se va oferi o oportunitate fezabilă de dezvoltare a celor </w:t>
      </w:r>
      <w:r w:rsidR="0009691B" w:rsidRPr="00F0626C">
        <w:rPr>
          <w:rFonts w:ascii="Trebuchet MS" w:hAnsi="Trebuchet MS" w:cs="Arial"/>
          <w:color w:val="000000"/>
          <w:sz w:val="22"/>
          <w:szCs w:val="22"/>
        </w:rPr>
        <w:t>20</w:t>
      </w:r>
      <w:r w:rsidRPr="00F0626C">
        <w:rPr>
          <w:rFonts w:ascii="Trebuchet MS" w:hAnsi="Trebuchet MS" w:cs="Arial"/>
          <w:color w:val="000000"/>
          <w:sz w:val="22"/>
          <w:szCs w:val="22"/>
        </w:rPr>
        <w:t xml:space="preserve"> localități componente și va sprijini procesul înscrierii acestora în arealul zonelor cu potențial din Regiunea Sud-</w:t>
      </w:r>
      <w:r w:rsidR="0009691B" w:rsidRPr="00F0626C">
        <w:rPr>
          <w:rFonts w:ascii="Trebuchet MS" w:hAnsi="Trebuchet MS" w:cs="Arial"/>
          <w:color w:val="000000"/>
          <w:sz w:val="22"/>
          <w:szCs w:val="22"/>
        </w:rPr>
        <w:t>Vest Oltenia</w:t>
      </w:r>
      <w:r w:rsidRPr="00F0626C">
        <w:rPr>
          <w:rFonts w:ascii="Trebuchet MS" w:hAnsi="Trebuchet MS" w:cs="Arial"/>
          <w:color w:val="000000"/>
          <w:sz w:val="22"/>
          <w:szCs w:val="22"/>
        </w:rPr>
        <w:t>, propunându-și să afirme identitatea teritoriului prin mijloacele puse la dispoziția acestuia la nivel local, național și internațional.</w:t>
      </w:r>
    </w:p>
    <w:p w:rsidR="00311D95" w:rsidRPr="00F0626C" w:rsidRDefault="00311D95" w:rsidP="00311D95">
      <w:pPr>
        <w:spacing w:after="0"/>
        <w:jc w:val="both"/>
        <w:rPr>
          <w:rFonts w:ascii="Trebuchet MS" w:hAnsi="Trebuchet MS"/>
          <w:color w:val="000000"/>
          <w:sz w:val="22"/>
          <w:szCs w:val="22"/>
        </w:rPr>
      </w:pPr>
      <w:bookmarkStart w:id="1" w:name="__DdeLink__3226_1995258130"/>
      <w:bookmarkEnd w:id="1"/>
      <w:r w:rsidRPr="00F0626C">
        <w:rPr>
          <w:rFonts w:ascii="Trebuchet MS" w:hAnsi="Trebuchet MS" w:cs="Calibri"/>
          <w:bCs/>
          <w:iCs/>
          <w:color w:val="000000"/>
          <w:sz w:val="22"/>
          <w:szCs w:val="22"/>
        </w:rPr>
        <w:t>Importanța implementării LEADER în dezvoltarea teritoriului acoperit de parteneriat este dată de aplicarea unor măsuri care să permită redresarea economică a teritoriului şi îmbunătăţirea sectoarelor cu întârzieri în dezvoltare.</w:t>
      </w:r>
    </w:p>
    <w:p w:rsidR="00311D95" w:rsidRPr="00F0626C" w:rsidRDefault="0009691B" w:rsidP="00311D95">
      <w:pPr>
        <w:spacing w:after="0"/>
        <w:jc w:val="both"/>
        <w:rPr>
          <w:rFonts w:ascii="Trebuchet MS" w:hAnsi="Trebuchet MS"/>
          <w:sz w:val="22"/>
          <w:szCs w:val="22"/>
        </w:rPr>
      </w:pPr>
      <w:r w:rsidRPr="00F0626C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Grupul de Acțiune Locală Sudul Gorjului</w:t>
      </w:r>
      <w:r w:rsidR="00311D95" w:rsidRPr="00F0626C">
        <w:rPr>
          <w:rFonts w:ascii="Trebuchet MS" w:hAnsi="Trebuchet MS" w:cs="Arial"/>
          <w:b/>
          <w:bCs/>
          <w:i/>
          <w:iCs/>
          <w:color w:val="0000CC"/>
          <w:sz w:val="22"/>
          <w:szCs w:val="22"/>
        </w:rPr>
        <w:t xml:space="preserve"> </w:t>
      </w:r>
      <w:r w:rsidR="00311D95" w:rsidRPr="00F0626C">
        <w:rPr>
          <w:rFonts w:ascii="Trebuchet MS" w:hAnsi="Trebuchet MS"/>
          <w:bCs/>
          <w:sz w:val="22"/>
          <w:szCs w:val="22"/>
        </w:rPr>
        <w:t xml:space="preserve">intenționează sa dezvolte acțiuni de cooperare prin intermediul sub-masurii </w:t>
      </w:r>
      <w:r w:rsidR="00311D95" w:rsidRPr="00F0626C">
        <w:rPr>
          <w:rFonts w:ascii="Trebuchet MS" w:hAnsi="Trebuchet MS"/>
          <w:b/>
          <w:bCs/>
          <w:sz w:val="22"/>
          <w:szCs w:val="22"/>
        </w:rPr>
        <w:t>19.3</w:t>
      </w:r>
      <w:r w:rsidR="00311D95" w:rsidRPr="00F0626C">
        <w:rPr>
          <w:rFonts w:ascii="Trebuchet MS" w:hAnsi="Trebuchet MS"/>
          <w:bCs/>
          <w:sz w:val="22"/>
          <w:szCs w:val="22"/>
        </w:rPr>
        <w:t xml:space="preserve"> „</w:t>
      </w:r>
      <w:r w:rsidR="00311D95" w:rsidRPr="00F0626C">
        <w:rPr>
          <w:rFonts w:ascii="Trebuchet MS" w:hAnsi="Trebuchet MS"/>
          <w:bCs/>
          <w:i/>
          <w:iCs/>
          <w:sz w:val="22"/>
          <w:szCs w:val="22"/>
        </w:rPr>
        <w:t>Pregatirea si implementarea activităților de cooperare ale Grupului de Actiune Locala”</w:t>
      </w:r>
      <w:r w:rsidR="00311D95" w:rsidRPr="00F0626C">
        <w:rPr>
          <w:rFonts w:ascii="Trebuchet MS" w:hAnsi="Trebuchet MS"/>
          <w:bCs/>
          <w:sz w:val="22"/>
          <w:szCs w:val="22"/>
        </w:rPr>
        <w:t xml:space="preserve">, proiecte ce vor contribui la îndeplinirea obiectivelor din cadrul </w:t>
      </w:r>
      <w:r w:rsidR="00311D95" w:rsidRPr="00F0626C">
        <w:rPr>
          <w:rFonts w:ascii="Trebuchet MS" w:hAnsi="Trebuchet MS"/>
          <w:b/>
          <w:bCs/>
          <w:sz w:val="22"/>
          <w:szCs w:val="22"/>
        </w:rPr>
        <w:t>S</w:t>
      </w:r>
      <w:r w:rsidR="00311D95" w:rsidRPr="00F0626C">
        <w:rPr>
          <w:rFonts w:ascii="Trebuchet MS" w:hAnsi="Trebuchet MS"/>
          <w:bCs/>
          <w:sz w:val="22"/>
          <w:szCs w:val="22"/>
        </w:rPr>
        <w:t xml:space="preserve">trategiei de </w:t>
      </w:r>
      <w:r w:rsidR="00311D95" w:rsidRPr="00F0626C">
        <w:rPr>
          <w:rFonts w:ascii="Trebuchet MS" w:hAnsi="Trebuchet MS"/>
          <w:b/>
          <w:bCs/>
          <w:sz w:val="22"/>
          <w:szCs w:val="22"/>
        </w:rPr>
        <w:t>D</w:t>
      </w:r>
      <w:r w:rsidR="00311D95" w:rsidRPr="00F0626C">
        <w:rPr>
          <w:rFonts w:ascii="Trebuchet MS" w:hAnsi="Trebuchet MS"/>
          <w:bCs/>
          <w:sz w:val="22"/>
          <w:szCs w:val="22"/>
        </w:rPr>
        <w:t xml:space="preserve">ezvoltare </w:t>
      </w:r>
      <w:r w:rsidR="00311D95" w:rsidRPr="00F0626C">
        <w:rPr>
          <w:rFonts w:ascii="Trebuchet MS" w:hAnsi="Trebuchet MS"/>
          <w:b/>
          <w:bCs/>
          <w:sz w:val="22"/>
          <w:szCs w:val="22"/>
        </w:rPr>
        <w:t>L</w:t>
      </w:r>
      <w:r w:rsidR="00311D95" w:rsidRPr="00F0626C">
        <w:rPr>
          <w:rFonts w:ascii="Trebuchet MS" w:hAnsi="Trebuchet MS"/>
          <w:bCs/>
          <w:sz w:val="22"/>
          <w:szCs w:val="22"/>
        </w:rPr>
        <w:t>ocală.</w:t>
      </w:r>
    </w:p>
    <w:p w:rsidR="00286E7A" w:rsidRPr="00F0626C" w:rsidRDefault="00286E7A" w:rsidP="00311D95">
      <w:pPr>
        <w:spacing w:after="0"/>
        <w:contextualSpacing/>
        <w:jc w:val="both"/>
        <w:rPr>
          <w:rFonts w:ascii="Trebuchet MS" w:hAnsi="Trebuchet MS"/>
          <w:sz w:val="22"/>
          <w:szCs w:val="22"/>
        </w:rPr>
      </w:pPr>
    </w:p>
    <w:sectPr w:rsidR="00286E7A" w:rsidRPr="00F0626C" w:rsidSect="000B35E9">
      <w:headerReference w:type="default" r:id="rId8"/>
      <w:footerReference w:type="default" r:id="rId9"/>
      <w:pgSz w:w="12240" w:h="15840"/>
      <w:pgMar w:top="1440" w:right="1440" w:bottom="1440" w:left="1440" w:header="426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8F1" w:rsidRDefault="00A148F1" w:rsidP="00286E7A">
      <w:pPr>
        <w:spacing w:after="0" w:line="240" w:lineRule="auto"/>
      </w:pPr>
      <w:r>
        <w:separator/>
      </w:r>
    </w:p>
  </w:endnote>
  <w:endnote w:type="continuationSeparator" w:id="0">
    <w:p w:rsidR="00A148F1" w:rsidRDefault="00A148F1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286E7A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:rsidR="00311D95" w:rsidRPr="003D5FDA" w:rsidRDefault="00311D95" w:rsidP="00311D95">
          <w:pPr>
            <w:pStyle w:val="Subsol"/>
            <w:jc w:val="right"/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D5FDA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Introducere</w:t>
          </w:r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:rsidR="00286E7A" w:rsidRPr="00B21CC3" w:rsidRDefault="00986C39">
          <w:pPr>
            <w:pStyle w:val="Subsol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D06307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1</w:t>
          </w:r>
          <w:r w:rsidRPr="00B21C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286E7A" w:rsidRDefault="00286E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8F1" w:rsidRDefault="00A148F1" w:rsidP="00286E7A">
      <w:pPr>
        <w:spacing w:after="0" w:line="240" w:lineRule="auto"/>
      </w:pPr>
      <w:r>
        <w:separator/>
      </w:r>
    </w:p>
  </w:footnote>
  <w:footnote w:type="continuationSeparator" w:id="0">
    <w:p w:rsidR="00A148F1" w:rsidRDefault="00A148F1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2" w:type="pct"/>
      <w:tblLook w:val="04A0" w:firstRow="1" w:lastRow="0" w:firstColumn="1" w:lastColumn="0" w:noHBand="0" w:noVBand="1"/>
    </w:tblPr>
    <w:tblGrid>
      <w:gridCol w:w="5639"/>
      <w:gridCol w:w="3612"/>
    </w:tblGrid>
    <w:tr w:rsidR="00286E7A" w:rsidTr="000B35E9">
      <w:trPr>
        <w:trHeight w:val="475"/>
      </w:trPr>
      <w:tc>
        <w:tcPr>
          <w:tcW w:w="5778" w:type="dxa"/>
          <w:shd w:val="clear" w:color="auto" w:fill="8064A2" w:themeFill="accent4"/>
          <w:vAlign w:val="center"/>
        </w:tcPr>
        <w:p w:rsidR="00286E7A" w:rsidRDefault="00A148F1">
          <w:pPr>
            <w:pStyle w:val="Antet"/>
            <w:jc w:val="right"/>
            <w:rPr>
              <w:caps/>
              <w:color w:val="FFFFFF" w:themeColor="background1"/>
            </w:rPr>
          </w:pPr>
          <w:sdt>
            <w:sdt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F696C" w:rsidRPr="003D5FDA">
                <w:rPr>
                  <w:rFonts w:ascii="Trebuchet MS" w:hAnsi="Trebuchet MS"/>
                  <w:b/>
                  <w:caps/>
                  <w:color w:val="FFFFFF" w:themeColor="background1"/>
                  <w:sz w:val="22"/>
                  <w:szCs w:val="22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686" w:type="dxa"/>
          <w:shd w:val="clear" w:color="auto" w:fill="000000" w:themeFill="text1"/>
          <w:vAlign w:val="center"/>
        </w:tcPr>
        <w:p w:rsidR="00286E7A" w:rsidRPr="003D5FDA" w:rsidRDefault="00CF696C">
          <w:pPr>
            <w:pStyle w:val="Antet"/>
            <w:jc w:val="center"/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3D5FDA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 de Dezvoltare Locală</w:t>
          </w:r>
        </w:p>
      </w:tc>
    </w:tr>
  </w:tbl>
  <w:p w:rsidR="00286E7A" w:rsidRDefault="00286E7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3F50"/>
    <w:multiLevelType w:val="multilevel"/>
    <w:tmpl w:val="2148452A"/>
    <w:lvl w:ilvl="0">
      <w:start w:val="1"/>
      <w:numFmt w:val="bullet"/>
      <w:lvlText w:val=""/>
      <w:lvlJc w:val="left"/>
      <w:pPr>
        <w:ind w:left="1080" w:hanging="720"/>
      </w:pPr>
      <w:rPr>
        <w:rFonts w:ascii="Wingdings 2" w:hAnsi="Wingdings 2" w:cs="Wingdings 2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A"/>
    <w:rsid w:val="00013BF6"/>
    <w:rsid w:val="000315A3"/>
    <w:rsid w:val="000511D6"/>
    <w:rsid w:val="0009691B"/>
    <w:rsid w:val="000B35E9"/>
    <w:rsid w:val="000C2276"/>
    <w:rsid w:val="000D6515"/>
    <w:rsid w:val="00122E27"/>
    <w:rsid w:val="00156731"/>
    <w:rsid w:val="00160108"/>
    <w:rsid w:val="00183555"/>
    <w:rsid w:val="001A1C12"/>
    <w:rsid w:val="001D214F"/>
    <w:rsid w:val="0020430B"/>
    <w:rsid w:val="00234822"/>
    <w:rsid w:val="00286E7A"/>
    <w:rsid w:val="002C1E0E"/>
    <w:rsid w:val="00303259"/>
    <w:rsid w:val="00311D95"/>
    <w:rsid w:val="003472FE"/>
    <w:rsid w:val="0039753C"/>
    <w:rsid w:val="003D5FDA"/>
    <w:rsid w:val="004160CC"/>
    <w:rsid w:val="00451965"/>
    <w:rsid w:val="004E6B70"/>
    <w:rsid w:val="004F4F2A"/>
    <w:rsid w:val="00532609"/>
    <w:rsid w:val="0053441D"/>
    <w:rsid w:val="005D5BFA"/>
    <w:rsid w:val="005D7C67"/>
    <w:rsid w:val="00603E57"/>
    <w:rsid w:val="0063630E"/>
    <w:rsid w:val="0069160E"/>
    <w:rsid w:val="006C2541"/>
    <w:rsid w:val="007C4101"/>
    <w:rsid w:val="007E79AE"/>
    <w:rsid w:val="00802B8E"/>
    <w:rsid w:val="008405B5"/>
    <w:rsid w:val="008405D1"/>
    <w:rsid w:val="008945D7"/>
    <w:rsid w:val="00986C39"/>
    <w:rsid w:val="009F086D"/>
    <w:rsid w:val="00A148F1"/>
    <w:rsid w:val="00A402F6"/>
    <w:rsid w:val="00A54213"/>
    <w:rsid w:val="00A5586F"/>
    <w:rsid w:val="00A92762"/>
    <w:rsid w:val="00A9666C"/>
    <w:rsid w:val="00A979F8"/>
    <w:rsid w:val="00B21CC3"/>
    <w:rsid w:val="00B22185"/>
    <w:rsid w:val="00BA5888"/>
    <w:rsid w:val="00BA6F6E"/>
    <w:rsid w:val="00C11F67"/>
    <w:rsid w:val="00C41605"/>
    <w:rsid w:val="00C479B6"/>
    <w:rsid w:val="00CF5653"/>
    <w:rsid w:val="00CF696C"/>
    <w:rsid w:val="00D06307"/>
    <w:rsid w:val="00D72994"/>
    <w:rsid w:val="00DB7245"/>
    <w:rsid w:val="00DC149C"/>
    <w:rsid w:val="00E85CCD"/>
    <w:rsid w:val="00ED1F72"/>
    <w:rsid w:val="00F0626C"/>
    <w:rsid w:val="00F2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A8F85-1F7F-40D8-AD74-08B326FE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Titlu7">
    <w:name w:val="heading 7"/>
    <w:basedOn w:val="Normal"/>
    <w:next w:val="Normal"/>
    <w:link w:val="Titlu7Caracte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Titlu8">
    <w:name w:val="heading 8"/>
    <w:basedOn w:val="Normal"/>
    <w:next w:val="Normal"/>
    <w:link w:val="Titlu8Caracte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Titlu9">
    <w:name w:val="heading 9"/>
    <w:basedOn w:val="Normal"/>
    <w:next w:val="Normal"/>
    <w:link w:val="Titlu9Caracte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Titlu7Caracter">
    <w:name w:val="Titlu 7 Caracter"/>
    <w:basedOn w:val="Fontdeparagrafimplicit"/>
    <w:link w:val="Titlu7"/>
    <w:uiPriority w:val="9"/>
    <w:qFormat/>
    <w:rsid w:val="002332C1"/>
    <w:rPr>
      <w:b/>
      <w:smallCaps/>
      <w:color w:val="C0504D"/>
      <w:spacing w:val="10"/>
    </w:rPr>
  </w:style>
  <w:style w:type="character" w:customStyle="1" w:styleId="Titlu8Caracter">
    <w:name w:val="Titlu 8 Caracter"/>
    <w:basedOn w:val="Fontdeparagrafimplicit"/>
    <w:link w:val="Titlu8"/>
    <w:uiPriority w:val="9"/>
    <w:qFormat/>
    <w:rsid w:val="002332C1"/>
    <w:rPr>
      <w:b/>
      <w:i/>
      <w:smallCaps/>
      <w:color w:val="943634"/>
    </w:rPr>
  </w:style>
  <w:style w:type="character" w:customStyle="1" w:styleId="Titlu9Caracter">
    <w:name w:val="Titlu 9 Caracter"/>
    <w:basedOn w:val="Fontdeparagrafimplicit"/>
    <w:link w:val="Titlu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uCaracter">
    <w:name w:val="Titlu Caracter"/>
    <w:basedOn w:val="Fontdeparagrafimplicit"/>
    <w:link w:val="Titlu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uCaracter">
    <w:name w:val="Subtitlu Caracter"/>
    <w:basedOn w:val="Fontdeparagrafimplicit"/>
    <w:link w:val="Subtitlu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Robust">
    <w:name w:val="Strong"/>
    <w:uiPriority w:val="22"/>
    <w:qFormat/>
    <w:rsid w:val="002332C1"/>
    <w:rPr>
      <w:b/>
      <w:color w:val="C0504D"/>
    </w:rPr>
  </w:style>
  <w:style w:type="character" w:styleId="Accentuat">
    <w:name w:val="Emphasis"/>
    <w:uiPriority w:val="20"/>
    <w:qFormat/>
    <w:rsid w:val="002332C1"/>
    <w:rPr>
      <w:b/>
      <w:i/>
      <w:spacing w:val="10"/>
    </w:rPr>
  </w:style>
  <w:style w:type="character" w:customStyle="1" w:styleId="FrspaiereCaracter">
    <w:name w:val="Fără spațiere Caracter"/>
    <w:basedOn w:val="Fontdeparagrafimplicit"/>
    <w:link w:val="Frspaiere"/>
    <w:uiPriority w:val="1"/>
    <w:qFormat/>
    <w:rsid w:val="002332C1"/>
    <w:rPr>
      <w:rFonts w:eastAsiaTheme="minorEastAsia"/>
      <w:lang w:bidi="en-US"/>
    </w:rPr>
  </w:style>
  <w:style w:type="character" w:customStyle="1" w:styleId="ListparagrafCaracter">
    <w:name w:val="Listă paragraf Caracter"/>
    <w:basedOn w:val="Fontdeparagrafimplicit"/>
    <w:link w:val="Listparagraf"/>
    <w:uiPriority w:val="34"/>
    <w:qFormat/>
    <w:rsid w:val="002332C1"/>
    <w:rPr>
      <w:lang w:bidi="en-US"/>
    </w:rPr>
  </w:style>
  <w:style w:type="character" w:customStyle="1" w:styleId="CitatCaracter">
    <w:name w:val="Citat Caracter"/>
    <w:basedOn w:val="Fontdeparagrafimplicit"/>
    <w:link w:val="Citat"/>
    <w:uiPriority w:val="29"/>
    <w:qFormat/>
    <w:rsid w:val="002332C1"/>
    <w:rPr>
      <w:rFonts w:eastAsia="Calibri"/>
      <w:i/>
    </w:rPr>
  </w:style>
  <w:style w:type="character" w:customStyle="1" w:styleId="CitatintensCaracter">
    <w:name w:val="Citat intens Caracter"/>
    <w:basedOn w:val="Fontdeparagrafimplicit"/>
    <w:link w:val="Citatintens"/>
    <w:uiPriority w:val="30"/>
    <w:qFormat/>
    <w:rsid w:val="002332C1"/>
    <w:rPr>
      <w:i/>
      <w:color w:val="FFFFFF"/>
      <w:shd w:val="clear" w:color="auto" w:fill="C0504D"/>
    </w:rPr>
  </w:style>
  <w:style w:type="character" w:styleId="Accentuaresubtil">
    <w:name w:val="Subtle Emphasis"/>
    <w:uiPriority w:val="19"/>
    <w:qFormat/>
    <w:rsid w:val="002332C1"/>
    <w:rPr>
      <w:i/>
    </w:rPr>
  </w:style>
  <w:style w:type="character" w:styleId="Accentuareinten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Referiresubtil">
    <w:name w:val="Subtle Reference"/>
    <w:uiPriority w:val="31"/>
    <w:qFormat/>
    <w:rsid w:val="002332C1"/>
    <w:rPr>
      <w:b/>
    </w:rPr>
  </w:style>
  <w:style w:type="character" w:styleId="Referireintens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Titlulcrii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Fontdeparagrafimplicit"/>
    <w:uiPriority w:val="99"/>
    <w:unhideWhenUsed/>
    <w:rsid w:val="00187154"/>
    <w:rPr>
      <w:color w:val="0000FF" w:themeColor="hyperlink"/>
      <w:u w:val="singl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qFormat/>
    <w:rsid w:val="00D602B4"/>
    <w:rPr>
      <w:lang w:bidi="en-US"/>
    </w:rPr>
  </w:style>
  <w:style w:type="character" w:styleId="Referinnotdesubsol">
    <w:name w:val="footnote reference"/>
    <w:basedOn w:val="Fontdeparagrafimplici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Fontdeparagrafimplicit"/>
    <w:uiPriority w:val="99"/>
    <w:semiHidden/>
    <w:qFormat/>
    <w:rsid w:val="00D602B4"/>
    <w:rPr>
      <w:lang w:bidi="en-US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CD33BD"/>
    <w:rPr>
      <w:lang w:bidi="en-US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Legend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u">
    <w:name w:val="Title"/>
    <w:basedOn w:val="Normal"/>
    <w:next w:val="Normal"/>
    <w:link w:val="TitluCaracte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Frspaiere">
    <w:name w:val="No Spacing"/>
    <w:basedOn w:val="Normal"/>
    <w:link w:val="FrspaiereCaracte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f">
    <w:name w:val="List Paragraph"/>
    <w:basedOn w:val="Normal"/>
    <w:link w:val="ListparagrafCaracter"/>
    <w:uiPriority w:val="34"/>
    <w:qFormat/>
    <w:rsid w:val="002332C1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2332C1"/>
    <w:rPr>
      <w:rFonts w:eastAsia="Calibri"/>
      <w:i/>
      <w:lang w:bidi="ar-SA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Titlu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Textnotdesubsol">
    <w:name w:val="footnote text"/>
    <w:basedOn w:val="Normal"/>
    <w:link w:val="TextnotdesubsolCaracte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Antet">
    <w:name w:val="header"/>
    <w:basedOn w:val="Normal"/>
    <w:link w:val="AntetCaracte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11D95"/>
    <w:pPr>
      <w:suppressAutoHyphens/>
      <w:spacing w:line="240" w:lineRule="auto"/>
      <w:jc w:val="left"/>
    </w:pPr>
    <w:rPr>
      <w:rFonts w:ascii="Trebuchet MS" w:eastAsia="SimSun" w:hAnsi="Trebuchet MS" w:cs="Trebuchet MS"/>
      <w:color w:val="000000"/>
      <w:sz w:val="24"/>
      <w:szCs w:val="24"/>
      <w:lang w:val="ro-RO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11B40-43A6-427A-9899-F1934761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2</cp:revision>
  <cp:lastPrinted>2016-04-26T19:09:00Z</cp:lastPrinted>
  <dcterms:created xsi:type="dcterms:W3CDTF">2019-12-19T21:57:00Z</dcterms:created>
  <dcterms:modified xsi:type="dcterms:W3CDTF">2019-12-19T21:57:00Z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