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376" w:rsidRPr="00F169D1" w:rsidRDefault="00810C0B" w:rsidP="002A63D1">
      <w:pPr>
        <w:spacing w:after="0"/>
        <w:jc w:val="center"/>
        <w:rPr>
          <w:rFonts w:ascii="Trebuchet MS" w:hAnsi="Trebuchet MS"/>
          <w:sz w:val="22"/>
          <w:szCs w:val="22"/>
        </w:rPr>
      </w:pPr>
      <w:r w:rsidRPr="00F169D1">
        <w:rPr>
          <w:rFonts w:ascii="Trebuchet MS" w:hAnsi="Trebuchet MS"/>
          <w:b/>
          <w:imprint/>
          <w:color w:val="7030A0"/>
          <w:sz w:val="22"/>
          <w:szCs w:val="22"/>
          <w:lang w:val="ro-RO"/>
        </w:rPr>
        <w:t xml:space="preserve">CAPITOLUL </w:t>
      </w:r>
      <w:r w:rsidR="00F169D1" w:rsidRPr="00F169D1">
        <w:rPr>
          <w:rFonts w:ascii="Trebuchet MS" w:hAnsi="Trebuchet MS"/>
          <w:b/>
          <w:imprint/>
          <w:color w:val="7030A0"/>
          <w:sz w:val="22"/>
          <w:szCs w:val="22"/>
          <w:lang w:val="ro-RO"/>
        </w:rPr>
        <w:t>I</w:t>
      </w:r>
      <w:r w:rsidRPr="00F169D1">
        <w:rPr>
          <w:rFonts w:ascii="Trebuchet MS" w:hAnsi="Trebuchet MS"/>
          <w:b/>
          <w:imprint/>
          <w:color w:val="7030A0"/>
          <w:sz w:val="22"/>
          <w:szCs w:val="22"/>
          <w:lang w:val="ro-RO"/>
        </w:rPr>
        <w:t>X</w:t>
      </w:r>
      <w:r w:rsidR="0095213E" w:rsidRPr="00F169D1">
        <w:rPr>
          <w:rFonts w:ascii="Trebuchet MS" w:hAnsi="Trebuchet MS"/>
          <w:b/>
          <w:imprint/>
          <w:color w:val="7030A0"/>
          <w:sz w:val="22"/>
          <w:szCs w:val="22"/>
          <w:lang w:val="ro-RO"/>
        </w:rPr>
        <w:t xml:space="preserve">. </w:t>
      </w:r>
      <w:r w:rsidR="00F169D1" w:rsidRPr="00F169D1">
        <w:rPr>
          <w:rFonts w:ascii="Trebuchet MS" w:hAnsi="Trebuchet MS"/>
          <w:b/>
          <w:imprint/>
          <w:color w:val="7030A0"/>
          <w:sz w:val="22"/>
          <w:szCs w:val="22"/>
          <w:lang w:val="ro-RO"/>
        </w:rPr>
        <w:t>ORGANIZAREA VIITORULUI GAL – DESCRIEREA MECANISMELOR DE GESTIONARE, MONITORIZARE, EVALUARE ȘI CONTROL A STRATEGIEI</w:t>
      </w:r>
      <w:r w:rsidR="00F773CC" w:rsidRPr="00F169D1">
        <w:rPr>
          <w:rFonts w:ascii="Trebuchet MS" w:hAnsi="Trebuchet MS"/>
          <w:b/>
          <w:imprint/>
          <w:color w:val="7030A0"/>
          <w:sz w:val="22"/>
          <w:szCs w:val="22"/>
          <w:lang w:val="ro-RO"/>
        </w:rPr>
        <w:t xml:space="preserve"> </w:t>
      </w:r>
    </w:p>
    <w:p w:rsidR="00952376" w:rsidRPr="00F169D1" w:rsidRDefault="00952376" w:rsidP="00F169D1">
      <w:pPr>
        <w:tabs>
          <w:tab w:val="left" w:pos="900"/>
        </w:tabs>
        <w:suppressAutoHyphens w:val="0"/>
        <w:spacing w:after="0"/>
        <w:jc w:val="both"/>
        <w:rPr>
          <w:rFonts w:ascii="Trebuchet MS" w:eastAsia="Calibri" w:hAnsi="Trebuchet MS"/>
          <w:b/>
          <w:sz w:val="22"/>
          <w:szCs w:val="22"/>
          <w:lang w:bidi="ar-SA"/>
        </w:rPr>
      </w:pPr>
      <w:r w:rsidRPr="00F169D1">
        <w:rPr>
          <w:rFonts w:ascii="Trebuchet MS" w:eastAsia="Calibri" w:hAnsi="Trebuchet MS"/>
          <w:b/>
          <w:sz w:val="22"/>
          <w:szCs w:val="22"/>
          <w:lang w:bidi="ar-SA"/>
        </w:rPr>
        <w:t xml:space="preserve">9.1. Funcțiile administrative pentru implementarea SDL: </w:t>
      </w:r>
      <w:r w:rsidRPr="00F169D1">
        <w:rPr>
          <w:rFonts w:ascii="Trebuchet MS" w:eastAsia="Calibri" w:hAnsi="Trebuchet MS"/>
          <w:sz w:val="22"/>
          <w:szCs w:val="22"/>
          <w:lang w:bidi="ar-SA"/>
        </w:rPr>
        <w:t xml:space="preserve">Funcțiile administrative pentru implementarea SDL sunt repartizate experților conform Anexei 8 și includ în principal: </w:t>
      </w:r>
      <w:r w:rsidRPr="00F169D1">
        <w:rPr>
          <w:rFonts w:ascii="Trebuchet MS" w:eastAsia="Calibri" w:hAnsi="Trebuchet MS"/>
          <w:i/>
          <w:sz w:val="22"/>
          <w:szCs w:val="22"/>
          <w:lang w:bidi="ar-SA"/>
        </w:rPr>
        <w:t xml:space="preserve">pregătirea și publicarea apelurilor de selecție, în conformitate cu SDL; animarea teritoriului; analiza, evaluarea și selecția proiectelor; monitorizarea și evaluarea implementării strategiei; verificarea conformității cererilor de plată pentru proiectele selectate (cu excepția situațiilor în care GAL este beneficiar); monitorizarea proiectelor contractate; întocmirea cererilor de plată, dosarelor de achiziții aferente costurilor de funcționare și animare; aspecte specifice domeniilor: financiar, contabilitate, resurse umane etc. </w:t>
      </w:r>
    </w:p>
    <w:p w:rsidR="00952376" w:rsidRPr="00F169D1" w:rsidRDefault="00952376" w:rsidP="00F169D1">
      <w:pPr>
        <w:tabs>
          <w:tab w:val="left" w:pos="900"/>
        </w:tabs>
        <w:suppressAutoHyphens w:val="0"/>
        <w:spacing w:after="0"/>
        <w:jc w:val="both"/>
        <w:rPr>
          <w:rFonts w:ascii="Trebuchet MS" w:eastAsia="Calibri" w:hAnsi="Trebuchet MS"/>
          <w:sz w:val="22"/>
          <w:szCs w:val="22"/>
          <w:lang w:bidi="ar-SA"/>
        </w:rPr>
      </w:pPr>
      <w:r w:rsidRPr="00F169D1">
        <w:rPr>
          <w:rFonts w:ascii="Trebuchet MS" w:eastAsia="Calibri" w:hAnsi="Trebuchet MS"/>
          <w:b/>
          <w:sz w:val="22"/>
          <w:szCs w:val="22"/>
          <w:u w:val="single"/>
          <w:lang w:bidi="ar-SA"/>
        </w:rPr>
        <w:t>MANAGER GAL</w:t>
      </w:r>
      <w:r w:rsidRPr="00F169D1">
        <w:rPr>
          <w:rFonts w:ascii="Trebuchet MS" w:eastAsia="Calibri" w:hAnsi="Trebuchet MS"/>
          <w:b/>
          <w:sz w:val="22"/>
          <w:szCs w:val="22"/>
          <w:lang w:bidi="ar-SA"/>
        </w:rPr>
        <w:t xml:space="preserve"> </w:t>
      </w:r>
      <w:proofErr w:type="gramStart"/>
      <w:r w:rsidRPr="00F169D1">
        <w:rPr>
          <w:rFonts w:ascii="Trebuchet MS" w:eastAsia="Calibri" w:hAnsi="Trebuchet MS"/>
          <w:sz w:val="22"/>
          <w:szCs w:val="22"/>
          <w:lang w:bidi="ar-SA"/>
        </w:rPr>
        <w:t>este</w:t>
      </w:r>
      <w:proofErr w:type="gramEnd"/>
      <w:r w:rsidRPr="00F169D1">
        <w:rPr>
          <w:rFonts w:ascii="Trebuchet MS" w:eastAsia="Calibri" w:hAnsi="Trebuchet MS"/>
          <w:sz w:val="22"/>
          <w:szCs w:val="22"/>
          <w:lang w:bidi="ar-SA"/>
        </w:rPr>
        <w:t xml:space="preserve"> personă angajată în conformitate cu fișa postului. Managerul GAL </w:t>
      </w:r>
      <w:proofErr w:type="gramStart"/>
      <w:r w:rsidRPr="00F169D1">
        <w:rPr>
          <w:rFonts w:ascii="Trebuchet MS" w:eastAsia="Calibri" w:hAnsi="Trebuchet MS"/>
          <w:sz w:val="22"/>
          <w:szCs w:val="22"/>
          <w:lang w:bidi="ar-SA"/>
        </w:rPr>
        <w:t>este</w:t>
      </w:r>
      <w:proofErr w:type="gramEnd"/>
      <w:r w:rsidRPr="00F169D1">
        <w:rPr>
          <w:rFonts w:ascii="Trebuchet MS" w:eastAsia="Calibri" w:hAnsi="Trebuchet MS"/>
          <w:sz w:val="22"/>
          <w:szCs w:val="22"/>
          <w:lang w:bidi="ar-SA"/>
        </w:rPr>
        <w:t xml:space="preserve"> persoana specializată în implementarea proiectelor cu finanțare europeană. </w:t>
      </w:r>
      <w:proofErr w:type="gramStart"/>
      <w:r w:rsidRPr="00F169D1">
        <w:rPr>
          <w:rFonts w:ascii="Trebuchet MS" w:eastAsia="Calibri" w:hAnsi="Trebuchet MS"/>
          <w:sz w:val="22"/>
          <w:szCs w:val="22"/>
          <w:lang w:bidi="ar-SA"/>
        </w:rPr>
        <w:t>Prin atribuțiile postului descrise în Anexa nr.</w:t>
      </w:r>
      <w:proofErr w:type="gramEnd"/>
      <w:r w:rsidRPr="00F169D1">
        <w:rPr>
          <w:rFonts w:ascii="Trebuchet MS" w:eastAsia="Calibri" w:hAnsi="Trebuchet MS"/>
          <w:sz w:val="22"/>
          <w:szCs w:val="22"/>
          <w:lang w:bidi="ar-SA"/>
        </w:rPr>
        <w:t xml:space="preserve"> 8 din prezenta Strategie de Dezvoltare Locală, Managerul GAL </w:t>
      </w:r>
      <w:proofErr w:type="gramStart"/>
      <w:r w:rsidRPr="00F169D1">
        <w:rPr>
          <w:rFonts w:ascii="Trebuchet MS" w:eastAsia="Calibri" w:hAnsi="Trebuchet MS"/>
          <w:sz w:val="22"/>
          <w:szCs w:val="22"/>
          <w:lang w:bidi="ar-SA"/>
        </w:rPr>
        <w:t>este</w:t>
      </w:r>
      <w:proofErr w:type="gramEnd"/>
      <w:r w:rsidRPr="00F169D1">
        <w:rPr>
          <w:rFonts w:ascii="Trebuchet MS" w:eastAsia="Calibri" w:hAnsi="Trebuchet MS"/>
          <w:sz w:val="22"/>
          <w:szCs w:val="22"/>
          <w:lang w:bidi="ar-SA"/>
        </w:rPr>
        <w:t xml:space="preserve"> persoana responsabilă de implementarea cu succes a SDL. </w:t>
      </w:r>
      <w:proofErr w:type="gramStart"/>
      <w:r w:rsidRPr="00F169D1">
        <w:rPr>
          <w:rFonts w:ascii="Trebuchet MS" w:eastAsia="Calibri" w:hAnsi="Trebuchet MS"/>
          <w:sz w:val="22"/>
          <w:szCs w:val="22"/>
          <w:lang w:bidi="ar-SA"/>
        </w:rPr>
        <w:t>El are</w:t>
      </w:r>
      <w:proofErr w:type="gramEnd"/>
      <w:r w:rsidRPr="00F169D1">
        <w:rPr>
          <w:rFonts w:ascii="Trebuchet MS" w:eastAsia="Calibri" w:hAnsi="Trebuchet MS"/>
          <w:sz w:val="22"/>
          <w:szCs w:val="22"/>
          <w:lang w:bidi="ar-SA"/>
        </w:rPr>
        <w:t xml:space="preserve"> în subordine experții pe monitorizare și evaluare, responsabilul financiar dar și echipele de experți externalizate. În ceea </w:t>
      </w:r>
      <w:proofErr w:type="gramStart"/>
      <w:r w:rsidRPr="00F169D1">
        <w:rPr>
          <w:rFonts w:ascii="Trebuchet MS" w:eastAsia="Calibri" w:hAnsi="Trebuchet MS"/>
          <w:sz w:val="22"/>
          <w:szCs w:val="22"/>
          <w:lang w:bidi="ar-SA"/>
        </w:rPr>
        <w:t>ce</w:t>
      </w:r>
      <w:proofErr w:type="gramEnd"/>
      <w:r w:rsidRPr="00F169D1">
        <w:rPr>
          <w:rFonts w:ascii="Trebuchet MS" w:eastAsia="Calibri" w:hAnsi="Trebuchet MS"/>
          <w:sz w:val="22"/>
          <w:szCs w:val="22"/>
          <w:lang w:bidi="ar-SA"/>
        </w:rPr>
        <w:t xml:space="preserve"> privește raporturile de subordonare Managerul GAL lucrează direct cu Președintele GAL căruia îi raportează stadiul implementării SDL.</w:t>
      </w:r>
    </w:p>
    <w:p w:rsidR="00952376" w:rsidRPr="00F169D1" w:rsidRDefault="00952376" w:rsidP="00F169D1">
      <w:pPr>
        <w:tabs>
          <w:tab w:val="left" w:pos="900"/>
        </w:tabs>
        <w:suppressAutoHyphens w:val="0"/>
        <w:spacing w:after="0"/>
        <w:jc w:val="both"/>
        <w:rPr>
          <w:rFonts w:ascii="Trebuchet MS" w:eastAsia="Calibri" w:hAnsi="Trebuchet MS"/>
          <w:i/>
          <w:sz w:val="22"/>
          <w:szCs w:val="22"/>
          <w:lang w:bidi="ar-SA"/>
        </w:rPr>
      </w:pPr>
      <w:r w:rsidRPr="00F169D1">
        <w:rPr>
          <w:rFonts w:ascii="Trebuchet MS" w:eastAsia="Calibri" w:hAnsi="Trebuchet MS"/>
          <w:b/>
          <w:sz w:val="22"/>
          <w:szCs w:val="22"/>
          <w:u w:val="single"/>
          <w:lang w:bidi="ar-SA"/>
        </w:rPr>
        <w:t>RESPONSABILUL FINANCIAR</w:t>
      </w:r>
      <w:r w:rsidRPr="00F169D1">
        <w:rPr>
          <w:rFonts w:ascii="Trebuchet MS" w:eastAsia="Calibri" w:hAnsi="Trebuchet MS"/>
          <w:b/>
          <w:sz w:val="22"/>
          <w:szCs w:val="22"/>
          <w:lang w:bidi="ar-SA"/>
        </w:rPr>
        <w:t xml:space="preserve"> </w:t>
      </w:r>
      <w:r w:rsidRPr="00F169D1">
        <w:rPr>
          <w:rFonts w:ascii="Trebuchet MS" w:eastAsia="Calibri" w:hAnsi="Trebuchet MS"/>
          <w:sz w:val="22"/>
          <w:szCs w:val="22"/>
          <w:lang w:bidi="ar-SA"/>
        </w:rPr>
        <w:t xml:space="preserve">lucrează sub directa coordonarea a Managerului GAL. </w:t>
      </w:r>
      <w:proofErr w:type="gramStart"/>
      <w:r w:rsidRPr="00F169D1">
        <w:rPr>
          <w:rFonts w:ascii="Trebuchet MS" w:eastAsia="Calibri" w:hAnsi="Trebuchet MS"/>
          <w:sz w:val="22"/>
          <w:szCs w:val="22"/>
          <w:lang w:bidi="ar-SA"/>
        </w:rPr>
        <w:t>Atribuțiile sale sunt descrise pe larg în Anexa nr 8 din prezenta strategie.</w:t>
      </w:r>
      <w:proofErr w:type="gramEnd"/>
    </w:p>
    <w:p w:rsidR="00952376" w:rsidRPr="00F169D1" w:rsidRDefault="00952376" w:rsidP="00F169D1">
      <w:pPr>
        <w:tabs>
          <w:tab w:val="left" w:pos="900"/>
        </w:tabs>
        <w:suppressAutoHyphens w:val="0"/>
        <w:spacing w:after="0"/>
        <w:jc w:val="both"/>
        <w:rPr>
          <w:rFonts w:ascii="Trebuchet MS" w:eastAsia="Calibri" w:hAnsi="Trebuchet MS"/>
          <w:i/>
          <w:sz w:val="22"/>
          <w:szCs w:val="22"/>
          <w:lang w:bidi="ar-SA"/>
        </w:rPr>
      </w:pPr>
      <w:r w:rsidRPr="00F169D1">
        <w:rPr>
          <w:rFonts w:ascii="Trebuchet MS" w:eastAsia="Calibri" w:hAnsi="Trebuchet MS"/>
          <w:b/>
          <w:sz w:val="22"/>
          <w:szCs w:val="22"/>
          <w:u w:val="single"/>
          <w:lang w:bidi="ar-SA"/>
        </w:rPr>
        <w:t>RESPONSABILUL EVALUARE</w:t>
      </w:r>
      <w:r w:rsidRPr="00F169D1">
        <w:rPr>
          <w:rFonts w:ascii="Trebuchet MS" w:eastAsia="Calibri" w:hAnsi="Trebuchet MS"/>
          <w:b/>
          <w:sz w:val="22"/>
          <w:szCs w:val="22"/>
          <w:lang w:bidi="ar-SA"/>
        </w:rPr>
        <w:t xml:space="preserve"> </w:t>
      </w:r>
      <w:proofErr w:type="gramStart"/>
      <w:r w:rsidRPr="00F169D1">
        <w:rPr>
          <w:rFonts w:ascii="Trebuchet MS" w:eastAsia="Calibri" w:hAnsi="Trebuchet MS"/>
          <w:sz w:val="22"/>
          <w:szCs w:val="22"/>
          <w:lang w:bidi="ar-SA"/>
        </w:rPr>
        <w:t>va</w:t>
      </w:r>
      <w:proofErr w:type="gramEnd"/>
      <w:r w:rsidRPr="00F169D1">
        <w:rPr>
          <w:rFonts w:ascii="Trebuchet MS" w:eastAsia="Calibri" w:hAnsi="Trebuchet MS"/>
          <w:sz w:val="22"/>
          <w:szCs w:val="22"/>
          <w:lang w:bidi="ar-SA"/>
        </w:rPr>
        <w:t xml:space="preserve"> fi anagajat pe perioada implementării și are, în principal, rolul de a efectua evaluarea conformității și eligibilității proiectelor depuse la GAL. Atribuțiile sale complete sunt descrise în Anexa nr 8 din prezenta strategie.</w:t>
      </w:r>
    </w:p>
    <w:p w:rsidR="00952376" w:rsidRPr="00F169D1" w:rsidRDefault="00952376" w:rsidP="00F169D1">
      <w:pPr>
        <w:tabs>
          <w:tab w:val="left" w:pos="900"/>
        </w:tabs>
        <w:suppressAutoHyphens w:val="0"/>
        <w:spacing w:after="0"/>
        <w:jc w:val="both"/>
        <w:rPr>
          <w:rFonts w:ascii="Trebuchet MS" w:eastAsia="Calibri" w:hAnsi="Trebuchet MS"/>
          <w:i/>
          <w:sz w:val="22"/>
          <w:szCs w:val="22"/>
          <w:lang w:bidi="ar-SA"/>
        </w:rPr>
      </w:pPr>
      <w:r w:rsidRPr="00F169D1">
        <w:rPr>
          <w:rFonts w:ascii="Trebuchet MS" w:eastAsia="Calibri" w:hAnsi="Trebuchet MS"/>
          <w:b/>
          <w:sz w:val="22"/>
          <w:szCs w:val="22"/>
          <w:u w:val="single"/>
          <w:lang w:bidi="ar-SA"/>
        </w:rPr>
        <w:t>RESPONSABILUL MONITORIZARE</w:t>
      </w:r>
      <w:r w:rsidRPr="00F169D1">
        <w:rPr>
          <w:rFonts w:ascii="Trebuchet MS" w:eastAsia="Calibri" w:hAnsi="Trebuchet MS"/>
          <w:sz w:val="22"/>
          <w:szCs w:val="22"/>
          <w:lang w:bidi="ar-SA"/>
        </w:rPr>
        <w:t xml:space="preserve"> </w:t>
      </w:r>
      <w:proofErr w:type="gramStart"/>
      <w:r w:rsidRPr="00F169D1">
        <w:rPr>
          <w:rFonts w:ascii="Trebuchet MS" w:eastAsia="Calibri" w:hAnsi="Trebuchet MS"/>
          <w:sz w:val="22"/>
          <w:szCs w:val="22"/>
          <w:lang w:bidi="ar-SA"/>
        </w:rPr>
        <w:t>va</w:t>
      </w:r>
      <w:proofErr w:type="gramEnd"/>
      <w:r w:rsidRPr="00F169D1">
        <w:rPr>
          <w:rFonts w:ascii="Trebuchet MS" w:eastAsia="Calibri" w:hAnsi="Trebuchet MS"/>
          <w:sz w:val="22"/>
          <w:szCs w:val="22"/>
          <w:lang w:bidi="ar-SA"/>
        </w:rPr>
        <w:t xml:space="preserve"> fi angajat pe perioada implementării și are, în principal rolul de a realiza monitorizarea implementării proiectelor depuse și finanțate în cadrul SDL. Atribuțiile sale complete sunt descrise în Anexa nr 8 din prezenta strategie.</w:t>
      </w:r>
    </w:p>
    <w:p w:rsidR="00952376" w:rsidRPr="00F169D1" w:rsidRDefault="00952376" w:rsidP="00F169D1">
      <w:pPr>
        <w:tabs>
          <w:tab w:val="left" w:pos="3546"/>
        </w:tabs>
        <w:suppressAutoHyphens w:val="0"/>
        <w:spacing w:after="0"/>
        <w:jc w:val="both"/>
        <w:rPr>
          <w:rFonts w:ascii="Trebuchet MS" w:eastAsia="Calibri" w:hAnsi="Trebuchet MS"/>
          <w:i/>
          <w:sz w:val="22"/>
          <w:szCs w:val="22"/>
          <w:lang w:bidi="ar-SA"/>
        </w:rPr>
      </w:pPr>
      <w:proofErr w:type="gramStart"/>
      <w:r w:rsidRPr="00F169D1">
        <w:rPr>
          <w:rFonts w:ascii="Trebuchet MS" w:eastAsia="Calibri" w:hAnsi="Trebuchet MS"/>
          <w:b/>
          <w:sz w:val="22"/>
          <w:szCs w:val="22"/>
          <w:u w:val="single"/>
          <w:lang w:bidi="ar-SA"/>
        </w:rPr>
        <w:t>EXPERȚII EXTERNALIZAȚI</w:t>
      </w:r>
      <w:r w:rsidRPr="00F169D1">
        <w:rPr>
          <w:rFonts w:ascii="Trebuchet MS" w:eastAsia="Calibri" w:hAnsi="Trebuchet MS"/>
          <w:sz w:val="22"/>
          <w:szCs w:val="22"/>
          <w:lang w:bidi="ar-SA"/>
        </w:rPr>
        <w:t xml:space="preserve"> vor fi cooptați, în funcție de necesități, având atribuții de ofițer 2 atât la monitorizare cat și la evaluare.</w:t>
      </w:r>
      <w:proofErr w:type="gramEnd"/>
      <w:r w:rsidRPr="00F169D1">
        <w:rPr>
          <w:rFonts w:ascii="Trebuchet MS" w:eastAsia="Calibri" w:hAnsi="Trebuchet MS"/>
          <w:sz w:val="22"/>
          <w:szCs w:val="22"/>
          <w:lang w:bidi="ar-SA"/>
        </w:rPr>
        <w:t xml:space="preserve"> </w:t>
      </w:r>
      <w:proofErr w:type="gramStart"/>
      <w:r w:rsidRPr="00F169D1">
        <w:rPr>
          <w:rFonts w:ascii="Trebuchet MS" w:eastAsia="Calibri" w:hAnsi="Trebuchet MS"/>
          <w:sz w:val="22"/>
          <w:szCs w:val="22"/>
          <w:lang w:bidi="ar-SA"/>
        </w:rPr>
        <w:t>Activitățile realizate de către experții externalizați vor fi exclusiv pe partea de evaluare și monitorizare îndeplinind cerința de verificare “patru ochi” pentru fiecare proiect și cerere de plată.</w:t>
      </w:r>
      <w:proofErr w:type="gramEnd"/>
      <w:r w:rsidRPr="00F169D1">
        <w:rPr>
          <w:rFonts w:ascii="Trebuchet MS" w:eastAsia="Calibri" w:hAnsi="Trebuchet MS"/>
          <w:sz w:val="22"/>
          <w:szCs w:val="22"/>
          <w:lang w:bidi="ar-SA"/>
        </w:rPr>
        <w:t xml:space="preserve"> De asemenea se </w:t>
      </w:r>
      <w:proofErr w:type="gramStart"/>
      <w:r w:rsidRPr="00F169D1">
        <w:rPr>
          <w:rFonts w:ascii="Trebuchet MS" w:eastAsia="Calibri" w:hAnsi="Trebuchet MS"/>
          <w:sz w:val="22"/>
          <w:szCs w:val="22"/>
          <w:lang w:bidi="ar-SA"/>
        </w:rPr>
        <w:t>va</w:t>
      </w:r>
      <w:proofErr w:type="gramEnd"/>
      <w:r w:rsidRPr="00F169D1">
        <w:rPr>
          <w:rFonts w:ascii="Trebuchet MS" w:eastAsia="Calibri" w:hAnsi="Trebuchet MS"/>
          <w:sz w:val="22"/>
          <w:szCs w:val="22"/>
          <w:lang w:bidi="ar-SA"/>
        </w:rPr>
        <w:t xml:space="preserve"> apela la expert externalizat în domeniul juridic. Motivele externalizării sunt: </w:t>
      </w:r>
      <w:r w:rsidRPr="00F169D1">
        <w:rPr>
          <w:rFonts w:ascii="Trebuchet MS" w:eastAsia="Calibri" w:hAnsi="Trebuchet MS"/>
          <w:i/>
          <w:sz w:val="22"/>
          <w:szCs w:val="22"/>
          <w:lang w:bidi="ar-SA"/>
        </w:rPr>
        <w:t>responsabilii angajați in GAL au și alte atribuții pe lângă cele de evaluare și monitorizare așa cum reiese din Anexa nr 8 din SDL. Pentru acest motiv au nevoie de ajutor suplimentar pentru realizarea tuturor atribuțiilor definite în fișa postului; Experții externalizați asigură principiile neutralității, al independenței, a specializării și cel privitor la “patru ochi”; Lucrul în echipă împreună cu experții angajați și experți externalizați duce la o mai eficientă verificare întrucât sunt echipe diferite ce lucrează alternativ și separat pe aceleași spețe.</w:t>
      </w:r>
    </w:p>
    <w:p w:rsidR="00952376" w:rsidRPr="00F169D1" w:rsidRDefault="00952376" w:rsidP="00F169D1">
      <w:pPr>
        <w:suppressAutoHyphens w:val="0"/>
        <w:spacing w:after="0"/>
        <w:jc w:val="both"/>
        <w:rPr>
          <w:rFonts w:ascii="Trebuchet MS" w:eastAsia="Calibri" w:hAnsi="Trebuchet MS"/>
          <w:b/>
          <w:sz w:val="22"/>
          <w:szCs w:val="22"/>
          <w:lang w:bidi="ar-SA"/>
        </w:rPr>
      </w:pPr>
      <w:r w:rsidRPr="00F169D1">
        <w:rPr>
          <w:rFonts w:ascii="Trebuchet MS" w:eastAsia="Calibri" w:hAnsi="Trebuchet MS"/>
          <w:b/>
          <w:sz w:val="22"/>
          <w:szCs w:val="22"/>
          <w:lang w:bidi="ar-SA"/>
        </w:rPr>
        <w:t xml:space="preserve">Organigrama echipei de implementare a strategiei de dezvoltare locală </w:t>
      </w:r>
      <w:proofErr w:type="gramStart"/>
      <w:r w:rsidRPr="00F169D1">
        <w:rPr>
          <w:rFonts w:ascii="Trebuchet MS" w:eastAsia="Calibri" w:hAnsi="Trebuchet MS"/>
          <w:b/>
          <w:sz w:val="22"/>
          <w:szCs w:val="22"/>
          <w:lang w:bidi="ar-SA"/>
        </w:rPr>
        <w:t>este</w:t>
      </w:r>
      <w:proofErr w:type="gramEnd"/>
      <w:r w:rsidRPr="00F169D1">
        <w:rPr>
          <w:rFonts w:ascii="Trebuchet MS" w:eastAsia="Calibri" w:hAnsi="Trebuchet MS"/>
          <w:b/>
          <w:sz w:val="22"/>
          <w:szCs w:val="22"/>
          <w:lang w:bidi="ar-SA"/>
        </w:rPr>
        <w:t xml:space="preserve"> redată mai jos: </w:t>
      </w:r>
    </w:p>
    <w:p w:rsidR="00952376" w:rsidRPr="00F169D1" w:rsidRDefault="00952376" w:rsidP="00F169D1">
      <w:pPr>
        <w:suppressAutoHyphens w:val="0"/>
        <w:spacing w:after="0"/>
        <w:ind w:left="720"/>
        <w:contextualSpacing/>
        <w:jc w:val="both"/>
        <w:rPr>
          <w:rFonts w:ascii="Trebuchet MS" w:eastAsia="Calibri" w:hAnsi="Trebuchet MS"/>
          <w:sz w:val="22"/>
          <w:szCs w:val="22"/>
          <w:lang w:bidi="ar-SA"/>
        </w:rPr>
      </w:pPr>
      <w:r w:rsidRPr="00F169D1">
        <w:rPr>
          <w:rFonts w:ascii="Trebuchet MS" w:hAnsi="Trebuchet MS"/>
          <w:noProof/>
          <w:sz w:val="22"/>
          <w:szCs w:val="22"/>
          <w:lang w:bidi="ar-SA"/>
        </w:rPr>
        <w:lastRenderedPageBreak/>
        <w:drawing>
          <wp:inline distT="0" distB="0" distL="0" distR="0">
            <wp:extent cx="5562600" cy="1162050"/>
            <wp:effectExtent l="19050" t="0" r="0" b="0"/>
            <wp:docPr id="1" name="Diagra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 7"/>
                    <pic:cNvPicPr>
                      <a:picLocks noChangeAspect="1" noChangeArrowheads="1"/>
                    </pic:cNvPicPr>
                  </pic:nvPicPr>
                  <pic:blipFill>
                    <a:blip r:embed="rId8" cstate="print"/>
                    <a:srcRect t="-7027" b="-5246"/>
                    <a:stretch>
                      <a:fillRect/>
                    </a:stretch>
                  </pic:blipFill>
                  <pic:spPr bwMode="auto">
                    <a:xfrm>
                      <a:off x="0" y="0"/>
                      <a:ext cx="5562600" cy="1162050"/>
                    </a:xfrm>
                    <a:prstGeom prst="rect">
                      <a:avLst/>
                    </a:prstGeom>
                    <a:noFill/>
                    <a:ln w="9525">
                      <a:noFill/>
                      <a:miter lim="800000"/>
                      <a:headEnd/>
                      <a:tailEnd/>
                    </a:ln>
                  </pic:spPr>
                </pic:pic>
              </a:graphicData>
            </a:graphic>
          </wp:inline>
        </w:drawing>
      </w:r>
    </w:p>
    <w:p w:rsidR="00952376" w:rsidRPr="00F169D1" w:rsidRDefault="00952376" w:rsidP="00F169D1">
      <w:pPr>
        <w:spacing w:after="0"/>
        <w:jc w:val="center"/>
        <w:rPr>
          <w:rFonts w:ascii="Trebuchet MS" w:eastAsia="SimSun;宋体" w:hAnsi="Trebuchet MS"/>
          <w:b/>
          <w:sz w:val="22"/>
          <w:szCs w:val="22"/>
          <w:lang w:bidi="hi-IN"/>
        </w:rPr>
      </w:pPr>
    </w:p>
    <w:p w:rsidR="00952376" w:rsidRPr="00F169D1" w:rsidRDefault="00952376" w:rsidP="00F169D1">
      <w:pPr>
        <w:suppressAutoHyphens w:val="0"/>
        <w:spacing w:after="0"/>
        <w:jc w:val="both"/>
        <w:rPr>
          <w:rFonts w:ascii="Trebuchet MS" w:eastAsia="Calibri" w:hAnsi="Trebuchet MS"/>
          <w:sz w:val="22"/>
          <w:szCs w:val="22"/>
          <w:lang w:bidi="ar-SA"/>
        </w:rPr>
      </w:pPr>
      <w:r w:rsidRPr="00F169D1">
        <w:rPr>
          <w:rFonts w:ascii="Trebuchet MS" w:eastAsia="Calibri" w:hAnsi="Trebuchet MS"/>
          <w:b/>
          <w:sz w:val="22"/>
          <w:szCs w:val="22"/>
          <w:lang w:bidi="ar-SA"/>
        </w:rPr>
        <w:t>9.2.</w:t>
      </w:r>
      <w:r w:rsidRPr="00F169D1">
        <w:rPr>
          <w:rFonts w:ascii="Trebuchet MS" w:eastAsia="Calibri" w:hAnsi="Trebuchet MS"/>
          <w:sz w:val="22"/>
          <w:szCs w:val="22"/>
          <w:lang w:bidi="ar-SA"/>
        </w:rPr>
        <w:t xml:space="preserve"> </w:t>
      </w:r>
      <w:r w:rsidRPr="00F169D1">
        <w:rPr>
          <w:rFonts w:ascii="Trebuchet MS" w:eastAsia="Calibri" w:hAnsi="Trebuchet MS"/>
          <w:b/>
          <w:sz w:val="22"/>
          <w:szCs w:val="22"/>
          <w:lang w:bidi="ar-SA"/>
        </w:rPr>
        <w:t>Mecanisme de gestionare, monitorizare, evaluare și control a Strategiei de Dezvoltare Locală</w:t>
      </w:r>
      <w:r w:rsidRPr="00F169D1">
        <w:rPr>
          <w:rFonts w:ascii="Trebuchet MS" w:eastAsia="Calibri" w:hAnsi="Trebuchet MS"/>
          <w:sz w:val="22"/>
          <w:szCs w:val="22"/>
          <w:lang w:bidi="ar-SA"/>
        </w:rPr>
        <w:t xml:space="preserve">: </w:t>
      </w:r>
      <w:r w:rsidRPr="00F169D1">
        <w:rPr>
          <w:rFonts w:ascii="Trebuchet MS" w:hAnsi="Trebuchet MS"/>
          <w:sz w:val="22"/>
          <w:szCs w:val="22"/>
        </w:rPr>
        <w:t xml:space="preserve">În conformitate cu art 75 din Regulamentul Consiliului (CE) nr.1698/2005, </w:t>
      </w:r>
      <w:r w:rsidR="00F169D1" w:rsidRPr="006F352B">
        <w:rPr>
          <w:rFonts w:ascii="Trebuchet MS" w:hAnsi="Trebuchet MS" w:cs="Trebuchet MS"/>
          <w:b/>
          <w:bCs/>
          <w:i/>
          <w:iCs/>
          <w:color w:val="7030A0"/>
          <w:sz w:val="22"/>
          <w:szCs w:val="22"/>
          <w:lang w:val="ro-RO" w:eastAsia="ro-RO"/>
        </w:rPr>
        <w:t xml:space="preserve">Grupul de Acțiune Locală </w:t>
      </w:r>
      <w:bookmarkStart w:id="0" w:name="__DdeLink__22473_6261665614625"/>
      <w:r w:rsidR="00F169D1" w:rsidRPr="006F352B">
        <w:rPr>
          <w:rFonts w:ascii="Trebuchet MS" w:hAnsi="Trebuchet MS" w:cs="Trebuchet MS"/>
          <w:b/>
          <w:bCs/>
          <w:i/>
          <w:iCs/>
          <w:color w:val="7030A0"/>
          <w:sz w:val="22"/>
          <w:szCs w:val="22"/>
          <w:lang w:val="ro-RO" w:eastAsia="ro-RO"/>
        </w:rPr>
        <w:t>S</w:t>
      </w:r>
      <w:bookmarkEnd w:id="0"/>
      <w:r w:rsidR="00F169D1" w:rsidRPr="006F352B">
        <w:rPr>
          <w:rFonts w:ascii="Trebuchet MS" w:hAnsi="Trebuchet MS" w:cs="Trebuchet MS"/>
          <w:b/>
          <w:bCs/>
          <w:i/>
          <w:iCs/>
          <w:color w:val="7030A0"/>
          <w:sz w:val="22"/>
          <w:szCs w:val="22"/>
          <w:lang w:val="ro-RO" w:eastAsia="ro-RO"/>
        </w:rPr>
        <w:t>udul Gorjului</w:t>
      </w:r>
      <w:r w:rsidRPr="00F169D1">
        <w:rPr>
          <w:rFonts w:ascii="Trebuchet MS" w:hAnsi="Trebuchet MS"/>
          <w:sz w:val="22"/>
          <w:szCs w:val="22"/>
        </w:rPr>
        <w:t xml:space="preserve"> va fi direct responsabil de implementarea Strategiei într-o manieră eficientă, efectivă și corectă. În acest sens se propune realizarea unei scheme de gestionare, monitorizare, evaluare și control, capabilă să contracareze și să elimine eventualele probleme intervenite pe perioada de implementare a strategiei, ce va consta în: eliminarea riscurilor de implementare a proiectelor prin identificarea problemelor; derularea zilnică de activități de gestionare a proiectelor; monitorizarea prin întocmirea de rapoarte cu privire la stadiul de </w:t>
      </w:r>
      <w:proofErr w:type="gramStart"/>
      <w:r w:rsidRPr="00F169D1">
        <w:rPr>
          <w:rFonts w:ascii="Trebuchet MS" w:hAnsi="Trebuchet MS"/>
          <w:sz w:val="22"/>
          <w:szCs w:val="22"/>
        </w:rPr>
        <w:t>implementare .</w:t>
      </w:r>
      <w:proofErr w:type="gramEnd"/>
      <w:r w:rsidRPr="00F169D1">
        <w:rPr>
          <w:rFonts w:ascii="Trebuchet MS" w:hAnsi="Trebuchet MS"/>
          <w:sz w:val="22"/>
          <w:szCs w:val="22"/>
        </w:rPr>
        <w:t xml:space="preserve"> </w:t>
      </w:r>
      <w:r w:rsidRPr="00F169D1">
        <w:rPr>
          <w:rFonts w:ascii="Trebuchet MS" w:eastAsia="Calibri" w:hAnsi="Trebuchet MS"/>
          <w:sz w:val="22"/>
          <w:szCs w:val="22"/>
          <w:lang w:bidi="ar-SA"/>
        </w:rPr>
        <w:t xml:space="preserve">Principalul responsabil pentru implementarea cu succes a Strategiei de Dezvoltare Locală este Managerul de GAL împreună cu echipa sa de experți angajați și externalizați. Mecanismul de gestionare, monitorizare, evaluare și control al SDL va fi reprezentat printr-un Plan oficial întocmit de Echipa de implementare și aprobat de Consiliul Director. Acest Plan de gestionare, monitorizare, evaluare și control al SDL </w:t>
      </w:r>
      <w:proofErr w:type="gramStart"/>
      <w:r w:rsidRPr="00F169D1">
        <w:rPr>
          <w:rFonts w:ascii="Trebuchet MS" w:eastAsia="Calibri" w:hAnsi="Trebuchet MS"/>
          <w:sz w:val="22"/>
          <w:szCs w:val="22"/>
          <w:lang w:bidi="ar-SA"/>
        </w:rPr>
        <w:t>va</w:t>
      </w:r>
      <w:proofErr w:type="gramEnd"/>
      <w:r w:rsidRPr="00F169D1">
        <w:rPr>
          <w:rFonts w:ascii="Trebuchet MS" w:eastAsia="Calibri" w:hAnsi="Trebuchet MS"/>
          <w:sz w:val="22"/>
          <w:szCs w:val="22"/>
          <w:lang w:bidi="ar-SA"/>
        </w:rPr>
        <w:t xml:space="preserve"> fi întocmit conform următoarelor activități:</w:t>
      </w:r>
    </w:p>
    <w:p w:rsidR="00952376" w:rsidRPr="00F169D1" w:rsidRDefault="00952376" w:rsidP="00F169D1">
      <w:pPr>
        <w:tabs>
          <w:tab w:val="left" w:pos="810"/>
        </w:tabs>
        <w:suppressAutoHyphens w:val="0"/>
        <w:spacing w:after="0"/>
        <w:jc w:val="both"/>
        <w:rPr>
          <w:rFonts w:ascii="Trebuchet MS" w:eastAsia="Calibri" w:hAnsi="Trebuchet MS"/>
          <w:b/>
          <w:sz w:val="22"/>
          <w:szCs w:val="22"/>
          <w:lang w:bidi="ar-SA"/>
        </w:rPr>
      </w:pPr>
      <w:r w:rsidRPr="00F169D1">
        <w:rPr>
          <w:rFonts w:ascii="Trebuchet MS" w:eastAsia="Calibri" w:hAnsi="Trebuchet MS"/>
          <w:b/>
          <w:sz w:val="22"/>
          <w:szCs w:val="22"/>
          <w:lang w:bidi="ar-SA"/>
        </w:rPr>
        <w:t xml:space="preserve">Gestionarea implementării Strategiei de dezvoltare locală: </w:t>
      </w:r>
      <w:r w:rsidRPr="00F169D1">
        <w:rPr>
          <w:rFonts w:ascii="Trebuchet MS" w:eastAsia="Calibri" w:hAnsi="Trebuchet MS"/>
          <w:sz w:val="22"/>
          <w:szCs w:val="22"/>
          <w:lang w:bidi="ar-SA"/>
        </w:rPr>
        <w:t xml:space="preserve">Pentru gestionarea implementării Strategiei de Dezvoltare Locală Managerul GAL are la dispoziție echipa de angajați cu care </w:t>
      </w:r>
      <w:proofErr w:type="gramStart"/>
      <w:r w:rsidRPr="00F169D1">
        <w:rPr>
          <w:rFonts w:ascii="Trebuchet MS" w:eastAsia="Calibri" w:hAnsi="Trebuchet MS"/>
          <w:sz w:val="22"/>
          <w:szCs w:val="22"/>
          <w:lang w:bidi="ar-SA"/>
        </w:rPr>
        <w:t>va</w:t>
      </w:r>
      <w:proofErr w:type="gramEnd"/>
      <w:r w:rsidRPr="00F169D1">
        <w:rPr>
          <w:rFonts w:ascii="Trebuchet MS" w:eastAsia="Calibri" w:hAnsi="Trebuchet MS"/>
          <w:sz w:val="22"/>
          <w:szCs w:val="22"/>
          <w:lang w:bidi="ar-SA"/>
        </w:rPr>
        <w:t xml:space="preserve"> organiza săptămânal ședințe organizatorice în care se vor discuta problemele curente ale implementării SDL. </w:t>
      </w:r>
      <w:proofErr w:type="gramStart"/>
      <w:r w:rsidRPr="00F169D1">
        <w:rPr>
          <w:rFonts w:ascii="Trebuchet MS" w:eastAsia="Calibri" w:hAnsi="Trebuchet MS"/>
          <w:sz w:val="22"/>
          <w:szCs w:val="22"/>
          <w:lang w:bidi="ar-SA"/>
        </w:rPr>
        <w:t>În cadrul acestor ședințe se vor identifica provocările aparute și soluțiile aferente acestor provocări.</w:t>
      </w:r>
      <w:proofErr w:type="gramEnd"/>
      <w:r w:rsidRPr="00F169D1">
        <w:rPr>
          <w:rFonts w:ascii="Trebuchet MS" w:eastAsia="Calibri" w:hAnsi="Trebuchet MS"/>
          <w:sz w:val="22"/>
          <w:szCs w:val="22"/>
          <w:lang w:bidi="ar-SA"/>
        </w:rPr>
        <w:t xml:space="preserve"> În ipoteza în care Mangerul GAL, împreună cu echipa, nu reușește să identifice soluțiile necesare, va apela la sprijinul Președintelui de GAL care convocând Adunarea Generală a Asociaților și Comitetul Director va identifica măsurile ce se impun.</w:t>
      </w:r>
    </w:p>
    <w:p w:rsidR="00952376" w:rsidRPr="00F169D1" w:rsidRDefault="00952376" w:rsidP="00F169D1">
      <w:pPr>
        <w:tabs>
          <w:tab w:val="left" w:pos="3546"/>
        </w:tabs>
        <w:suppressAutoHyphens w:val="0"/>
        <w:spacing w:after="0"/>
        <w:jc w:val="both"/>
        <w:rPr>
          <w:rFonts w:ascii="Trebuchet MS" w:eastAsia="Calibri" w:hAnsi="Trebuchet MS"/>
          <w:b/>
          <w:sz w:val="22"/>
          <w:szCs w:val="22"/>
          <w:lang w:bidi="ar-SA"/>
        </w:rPr>
      </w:pPr>
      <w:r w:rsidRPr="00F169D1">
        <w:rPr>
          <w:rFonts w:ascii="Trebuchet MS" w:eastAsia="Calibri" w:hAnsi="Trebuchet MS"/>
          <w:b/>
          <w:sz w:val="22"/>
          <w:szCs w:val="22"/>
          <w:lang w:bidi="ar-SA"/>
        </w:rPr>
        <w:t xml:space="preserve">Monitorizarea implementării Strategiei de dezvoltare locală: </w:t>
      </w:r>
      <w:r w:rsidRPr="00F169D1">
        <w:rPr>
          <w:rFonts w:ascii="Trebuchet MS" w:hAnsi="Trebuchet MS"/>
          <w:bCs/>
          <w:iCs/>
          <w:sz w:val="22"/>
          <w:szCs w:val="22"/>
        </w:rPr>
        <w:t>Monitorizarea</w:t>
      </w:r>
      <w:r w:rsidRPr="00F169D1">
        <w:rPr>
          <w:rFonts w:ascii="Trebuchet MS" w:hAnsi="Trebuchet MS"/>
          <w:bCs/>
          <w:i/>
          <w:iCs/>
          <w:sz w:val="22"/>
          <w:szCs w:val="22"/>
        </w:rPr>
        <w:t xml:space="preserve"> </w:t>
      </w:r>
      <w:r w:rsidRPr="00F169D1">
        <w:rPr>
          <w:rFonts w:ascii="Trebuchet MS" w:hAnsi="Trebuchet MS"/>
          <w:sz w:val="22"/>
          <w:szCs w:val="22"/>
        </w:rPr>
        <w:t xml:space="preserve">reprezintă </w:t>
      </w:r>
      <w:proofErr w:type="gramStart"/>
      <w:r w:rsidRPr="00F169D1">
        <w:rPr>
          <w:rFonts w:ascii="Trebuchet MS" w:hAnsi="Trebuchet MS"/>
          <w:sz w:val="22"/>
          <w:szCs w:val="22"/>
        </w:rPr>
        <w:t>mecanismul  prin</w:t>
      </w:r>
      <w:proofErr w:type="gramEnd"/>
      <w:r w:rsidRPr="00F169D1">
        <w:rPr>
          <w:rFonts w:ascii="Trebuchet MS" w:hAnsi="Trebuchet MS"/>
          <w:sz w:val="22"/>
          <w:szCs w:val="22"/>
        </w:rPr>
        <w:t xml:space="preserve"> care se urmărește gestionarea financiară a implementării strategiei de dezvoltare locală, prin structurarea datelor cu privire la activitățile desfășurate.</w:t>
      </w:r>
      <w:r w:rsidRPr="00F169D1">
        <w:rPr>
          <w:rFonts w:ascii="Trebuchet MS" w:eastAsia="Calibri" w:hAnsi="Trebuchet MS"/>
          <w:b/>
          <w:sz w:val="22"/>
          <w:szCs w:val="22"/>
          <w:lang w:bidi="ar-SA"/>
        </w:rPr>
        <w:t xml:space="preserve"> </w:t>
      </w:r>
      <w:r w:rsidRPr="00F169D1">
        <w:rPr>
          <w:rFonts w:ascii="Trebuchet MS" w:hAnsi="Trebuchet MS"/>
          <w:sz w:val="22"/>
          <w:szCs w:val="22"/>
        </w:rPr>
        <w:t xml:space="preserve">În cadrul etapei de monitorizare se </w:t>
      </w:r>
      <w:proofErr w:type="gramStart"/>
      <w:r w:rsidRPr="00F169D1">
        <w:rPr>
          <w:rFonts w:ascii="Trebuchet MS" w:hAnsi="Trebuchet MS"/>
          <w:sz w:val="22"/>
          <w:szCs w:val="22"/>
        </w:rPr>
        <w:t>va</w:t>
      </w:r>
      <w:proofErr w:type="gramEnd"/>
      <w:r w:rsidRPr="00F169D1">
        <w:rPr>
          <w:rFonts w:ascii="Trebuchet MS" w:hAnsi="Trebuchet MS"/>
          <w:sz w:val="22"/>
          <w:szCs w:val="22"/>
        </w:rPr>
        <w:t xml:space="preserve"> avea în vedere colectarea informațiilor cu privire la activitățile strategiei, modul în care resursele alocate și-au atins ținta, acțiunile întrerpinse în vederea atingerii obiectivelor propuse cât și rezultatele obținute la nivelul fiecărei măsuri.</w:t>
      </w:r>
      <w:r w:rsidRPr="00F169D1">
        <w:rPr>
          <w:rFonts w:ascii="Trebuchet MS" w:eastAsia="Calibri" w:hAnsi="Trebuchet MS"/>
          <w:b/>
          <w:sz w:val="22"/>
          <w:szCs w:val="22"/>
          <w:lang w:bidi="ar-SA"/>
        </w:rPr>
        <w:t xml:space="preserve"> </w:t>
      </w:r>
      <w:proofErr w:type="gramStart"/>
      <w:r w:rsidRPr="00F169D1">
        <w:rPr>
          <w:rFonts w:ascii="Trebuchet MS" w:hAnsi="Trebuchet MS"/>
          <w:sz w:val="22"/>
          <w:szCs w:val="22"/>
        </w:rPr>
        <w:t>Prin monitorizare se vor urmări şi se vor înregistra informaţiile în scopul asigurării controlului de calitate al implementării strategiei.</w:t>
      </w:r>
      <w:proofErr w:type="gramEnd"/>
      <w:r w:rsidRPr="00F169D1">
        <w:rPr>
          <w:rFonts w:ascii="Trebuchet MS" w:eastAsia="Calibri" w:hAnsi="Trebuchet MS"/>
          <w:b/>
          <w:sz w:val="22"/>
          <w:szCs w:val="22"/>
          <w:lang w:bidi="ar-SA"/>
        </w:rPr>
        <w:t xml:space="preserve"> </w:t>
      </w:r>
      <w:r w:rsidRPr="00F169D1">
        <w:rPr>
          <w:rFonts w:ascii="Trebuchet MS" w:hAnsi="Trebuchet MS"/>
          <w:sz w:val="22"/>
          <w:szCs w:val="22"/>
        </w:rPr>
        <w:t xml:space="preserve">Activitatea de </w:t>
      </w:r>
      <w:proofErr w:type="gramStart"/>
      <w:r w:rsidRPr="00F169D1">
        <w:rPr>
          <w:rFonts w:ascii="Trebuchet MS" w:hAnsi="Trebuchet MS"/>
          <w:sz w:val="22"/>
          <w:szCs w:val="22"/>
        </w:rPr>
        <w:t>monitorizare  va</w:t>
      </w:r>
      <w:proofErr w:type="gramEnd"/>
      <w:r w:rsidRPr="00F169D1">
        <w:rPr>
          <w:rFonts w:ascii="Trebuchet MS" w:hAnsi="Trebuchet MS"/>
          <w:sz w:val="22"/>
          <w:szCs w:val="22"/>
        </w:rPr>
        <w:t xml:space="preserve"> fi  realizată la nivelul departamentului de monitorizare de către personal specializat, selectat ca număr în funcţie de numărul proiectelor ce vor fi implementate. Monitorizarea implementării Strategiei de dezvoltare locală se </w:t>
      </w:r>
      <w:proofErr w:type="gramStart"/>
      <w:r w:rsidRPr="00F169D1">
        <w:rPr>
          <w:rFonts w:ascii="Trebuchet MS" w:hAnsi="Trebuchet MS"/>
          <w:sz w:val="22"/>
          <w:szCs w:val="22"/>
        </w:rPr>
        <w:t>va</w:t>
      </w:r>
      <w:proofErr w:type="gramEnd"/>
      <w:r w:rsidRPr="00F169D1">
        <w:rPr>
          <w:rFonts w:ascii="Trebuchet MS" w:hAnsi="Trebuchet MS"/>
          <w:sz w:val="22"/>
          <w:szCs w:val="22"/>
        </w:rPr>
        <w:t xml:space="preserve"> concretiza efectiv în parcurgerea pașilor următori: </w:t>
      </w:r>
    </w:p>
    <w:p w:rsidR="00952376" w:rsidRPr="00F169D1" w:rsidRDefault="00952376" w:rsidP="00F169D1">
      <w:pPr>
        <w:pStyle w:val="ListParagraph"/>
        <w:numPr>
          <w:ilvl w:val="0"/>
          <w:numId w:val="3"/>
        </w:numPr>
        <w:spacing w:after="0"/>
        <w:rPr>
          <w:rFonts w:ascii="Trebuchet MS" w:eastAsia="SimSun;宋体" w:hAnsi="Trebuchet MS"/>
          <w:sz w:val="22"/>
          <w:szCs w:val="22"/>
          <w:lang w:bidi="hi-IN"/>
        </w:rPr>
      </w:pPr>
      <w:r w:rsidRPr="00F169D1">
        <w:rPr>
          <w:rFonts w:ascii="Trebuchet MS" w:hAnsi="Trebuchet MS"/>
          <w:sz w:val="22"/>
          <w:szCs w:val="22"/>
        </w:rPr>
        <w:t>urmărirea  continuă a  stadiului de realizare a obiectivelor specifice ale strategiei;</w:t>
      </w:r>
    </w:p>
    <w:p w:rsidR="00952376" w:rsidRPr="00F169D1" w:rsidRDefault="00952376" w:rsidP="00F169D1">
      <w:pPr>
        <w:pStyle w:val="ListParagraph"/>
        <w:numPr>
          <w:ilvl w:val="0"/>
          <w:numId w:val="3"/>
        </w:numPr>
        <w:spacing w:after="0"/>
        <w:rPr>
          <w:rFonts w:ascii="Trebuchet MS" w:hAnsi="Trebuchet MS"/>
          <w:sz w:val="22"/>
          <w:szCs w:val="22"/>
        </w:rPr>
      </w:pPr>
      <w:r w:rsidRPr="00F169D1">
        <w:rPr>
          <w:rFonts w:ascii="Trebuchet MS" w:hAnsi="Trebuchet MS"/>
          <w:sz w:val="22"/>
          <w:szCs w:val="22"/>
        </w:rPr>
        <w:t xml:space="preserve">sintetizarea rezultatelor obținute ca urmare a implementării măsurilor; </w:t>
      </w:r>
    </w:p>
    <w:p w:rsidR="00952376" w:rsidRPr="00F169D1" w:rsidRDefault="00952376" w:rsidP="00F169D1">
      <w:pPr>
        <w:pStyle w:val="ListParagraph"/>
        <w:numPr>
          <w:ilvl w:val="0"/>
          <w:numId w:val="3"/>
        </w:numPr>
        <w:spacing w:after="0"/>
        <w:rPr>
          <w:rFonts w:ascii="Trebuchet MS" w:hAnsi="Trebuchet MS"/>
          <w:sz w:val="22"/>
          <w:szCs w:val="22"/>
        </w:rPr>
      </w:pPr>
      <w:proofErr w:type="gramStart"/>
      <w:r w:rsidRPr="00F169D1">
        <w:rPr>
          <w:rFonts w:ascii="Trebuchet MS" w:hAnsi="Trebuchet MS"/>
          <w:sz w:val="22"/>
          <w:szCs w:val="22"/>
        </w:rPr>
        <w:t>întocmirea</w:t>
      </w:r>
      <w:proofErr w:type="gramEnd"/>
      <w:r w:rsidRPr="00F169D1">
        <w:rPr>
          <w:rFonts w:ascii="Trebuchet MS" w:hAnsi="Trebuchet MS"/>
          <w:sz w:val="22"/>
          <w:szCs w:val="22"/>
        </w:rPr>
        <w:t xml:space="preserve"> de propuneri menite a  îmbunătăți impactul strategiei.</w:t>
      </w:r>
    </w:p>
    <w:p w:rsidR="00952376" w:rsidRPr="00F169D1" w:rsidRDefault="00952376" w:rsidP="00F169D1">
      <w:pPr>
        <w:spacing w:after="0"/>
        <w:jc w:val="both"/>
        <w:rPr>
          <w:rFonts w:ascii="Trebuchet MS" w:hAnsi="Trebuchet MS"/>
          <w:sz w:val="22"/>
          <w:szCs w:val="22"/>
        </w:rPr>
      </w:pPr>
      <w:r w:rsidRPr="00F169D1">
        <w:rPr>
          <w:rFonts w:ascii="Trebuchet MS" w:hAnsi="Trebuchet MS"/>
          <w:sz w:val="22"/>
          <w:szCs w:val="22"/>
        </w:rPr>
        <w:lastRenderedPageBreak/>
        <w:t xml:space="preserve">Mai exact, monitorizarea contribuie la îmbunătățirea procesului de implementare a măsurilor strategiei de dezvoltare locală prin urmărirea obiectivelor propuse, </w:t>
      </w:r>
      <w:proofErr w:type="gramStart"/>
      <w:r w:rsidRPr="00F169D1">
        <w:rPr>
          <w:rFonts w:ascii="Trebuchet MS" w:hAnsi="Trebuchet MS"/>
          <w:sz w:val="22"/>
          <w:szCs w:val="22"/>
        </w:rPr>
        <w:t>identificarea  eventualelor</w:t>
      </w:r>
      <w:proofErr w:type="gramEnd"/>
      <w:r w:rsidRPr="00F169D1">
        <w:rPr>
          <w:rFonts w:ascii="Trebuchet MS" w:hAnsi="Trebuchet MS"/>
          <w:sz w:val="22"/>
          <w:szCs w:val="22"/>
        </w:rPr>
        <w:t xml:space="preserve"> abateri și corectarea acestora. Monitorizarea este mecanismul eficient </w:t>
      </w:r>
      <w:proofErr w:type="gramStart"/>
      <w:r w:rsidRPr="00F169D1">
        <w:rPr>
          <w:rFonts w:ascii="Trebuchet MS" w:hAnsi="Trebuchet MS"/>
          <w:sz w:val="22"/>
          <w:szCs w:val="22"/>
        </w:rPr>
        <w:t>de  identificare</w:t>
      </w:r>
      <w:proofErr w:type="gramEnd"/>
      <w:r w:rsidRPr="00F169D1">
        <w:rPr>
          <w:rFonts w:ascii="Trebuchet MS" w:hAnsi="Trebuchet MS"/>
          <w:sz w:val="22"/>
          <w:szCs w:val="22"/>
        </w:rPr>
        <w:t xml:space="preserve"> și anticipare a eventualelor probleme ce pot interveni. Astfel, monitorizarea </w:t>
      </w:r>
      <w:proofErr w:type="gramStart"/>
      <w:r w:rsidRPr="00F169D1">
        <w:rPr>
          <w:rFonts w:ascii="Trebuchet MS" w:hAnsi="Trebuchet MS"/>
          <w:sz w:val="22"/>
          <w:szCs w:val="22"/>
        </w:rPr>
        <w:t>va</w:t>
      </w:r>
      <w:proofErr w:type="gramEnd"/>
      <w:r w:rsidRPr="00F169D1">
        <w:rPr>
          <w:rFonts w:ascii="Trebuchet MS" w:hAnsi="Trebuchet MS"/>
          <w:sz w:val="22"/>
          <w:szCs w:val="22"/>
        </w:rPr>
        <w:t xml:space="preserve"> asigura implementarea efectivă şi la timp a proiectelor, gestionarea eficace a resurselor proiectului şi evaluarea rezultatelor acestuia. </w:t>
      </w:r>
    </w:p>
    <w:p w:rsidR="00952376" w:rsidRPr="00F169D1" w:rsidRDefault="00952376" w:rsidP="00F169D1">
      <w:pPr>
        <w:tabs>
          <w:tab w:val="left" w:pos="3546"/>
        </w:tabs>
        <w:suppressAutoHyphens w:val="0"/>
        <w:spacing w:after="0"/>
        <w:jc w:val="both"/>
        <w:rPr>
          <w:rFonts w:ascii="Trebuchet MS" w:eastAsia="Calibri" w:hAnsi="Trebuchet MS"/>
          <w:sz w:val="22"/>
          <w:szCs w:val="22"/>
          <w:lang w:bidi="ar-SA"/>
        </w:rPr>
      </w:pPr>
      <w:r w:rsidRPr="00F169D1">
        <w:rPr>
          <w:rFonts w:ascii="Trebuchet MS" w:eastAsia="Calibri" w:hAnsi="Trebuchet MS"/>
          <w:sz w:val="22"/>
          <w:szCs w:val="22"/>
          <w:lang w:bidi="ar-SA"/>
        </w:rPr>
        <w:t xml:space="preserve">Monitorizarea Strategiei de Dezvoltare Locală se </w:t>
      </w:r>
      <w:proofErr w:type="gramStart"/>
      <w:r w:rsidRPr="00F169D1">
        <w:rPr>
          <w:rFonts w:ascii="Trebuchet MS" w:eastAsia="Calibri" w:hAnsi="Trebuchet MS"/>
          <w:sz w:val="22"/>
          <w:szCs w:val="22"/>
          <w:lang w:bidi="ar-SA"/>
        </w:rPr>
        <w:t>va</w:t>
      </w:r>
      <w:proofErr w:type="gramEnd"/>
      <w:r w:rsidRPr="00F169D1">
        <w:rPr>
          <w:rFonts w:ascii="Trebuchet MS" w:eastAsia="Calibri" w:hAnsi="Trebuchet MS"/>
          <w:sz w:val="22"/>
          <w:szCs w:val="22"/>
          <w:lang w:bidi="ar-SA"/>
        </w:rPr>
        <w:t xml:space="preserve"> face pe baza rapoartelor angajaților și a experților externalizații. Rapoartele vor fi completate de Rapoartele de selecție finale aferente fiecarui apel dar și de Rapoartele de progres </w:t>
      </w:r>
      <w:proofErr w:type="gramStart"/>
      <w:r w:rsidRPr="00F169D1">
        <w:rPr>
          <w:rFonts w:ascii="Trebuchet MS" w:eastAsia="Calibri" w:hAnsi="Trebuchet MS"/>
          <w:sz w:val="22"/>
          <w:szCs w:val="22"/>
          <w:lang w:bidi="ar-SA"/>
        </w:rPr>
        <w:t>ce</w:t>
      </w:r>
      <w:proofErr w:type="gramEnd"/>
      <w:r w:rsidRPr="00F169D1">
        <w:rPr>
          <w:rFonts w:ascii="Trebuchet MS" w:eastAsia="Calibri" w:hAnsi="Trebuchet MS"/>
          <w:sz w:val="22"/>
          <w:szCs w:val="22"/>
          <w:lang w:bidi="ar-SA"/>
        </w:rPr>
        <w:t xml:space="preserve"> vor fi depuse trimestrial la OJFIR. După finalizarea contractării proiectelor din cadrul GAL monitorizarea implementării </w:t>
      </w:r>
      <w:proofErr w:type="gramStart"/>
      <w:r w:rsidRPr="00F169D1">
        <w:rPr>
          <w:rFonts w:ascii="Trebuchet MS" w:eastAsia="Calibri" w:hAnsi="Trebuchet MS"/>
          <w:sz w:val="22"/>
          <w:szCs w:val="22"/>
          <w:lang w:bidi="ar-SA"/>
        </w:rPr>
        <w:t>va</w:t>
      </w:r>
      <w:proofErr w:type="gramEnd"/>
      <w:r w:rsidRPr="00F169D1">
        <w:rPr>
          <w:rFonts w:ascii="Trebuchet MS" w:eastAsia="Calibri" w:hAnsi="Trebuchet MS"/>
          <w:sz w:val="22"/>
          <w:szCs w:val="22"/>
          <w:lang w:bidi="ar-SA"/>
        </w:rPr>
        <w:t xml:space="preserve"> continua prin intermediul responsabilului monitorizare ce va primi periodic raportări din partea Managerilor fiecărui proiect dar și din partea consultanților acestor proiecte și a beneficiarilor. Aceste raportări vor fi centralizate și discutate în cadrul ședințelor săptămânale ale echipei de experți.</w:t>
      </w:r>
    </w:p>
    <w:p w:rsidR="00952376" w:rsidRPr="00F169D1" w:rsidRDefault="00952376" w:rsidP="00F169D1">
      <w:pPr>
        <w:tabs>
          <w:tab w:val="left" w:pos="900"/>
        </w:tabs>
        <w:suppressAutoHyphens w:val="0"/>
        <w:spacing w:after="0"/>
        <w:jc w:val="both"/>
        <w:rPr>
          <w:rFonts w:ascii="Trebuchet MS" w:eastAsia="Calibri" w:hAnsi="Trebuchet MS"/>
          <w:b/>
          <w:sz w:val="22"/>
          <w:szCs w:val="22"/>
          <w:lang w:bidi="ar-SA"/>
        </w:rPr>
      </w:pPr>
      <w:r w:rsidRPr="00F169D1">
        <w:rPr>
          <w:rFonts w:ascii="Trebuchet MS" w:eastAsia="Calibri" w:hAnsi="Trebuchet MS"/>
          <w:b/>
          <w:sz w:val="22"/>
          <w:szCs w:val="22"/>
          <w:lang w:bidi="ar-SA"/>
        </w:rPr>
        <w:t xml:space="preserve">Evaluarea Strategiei de dezvoltare locală: </w:t>
      </w:r>
      <w:r w:rsidRPr="00F169D1">
        <w:rPr>
          <w:rFonts w:ascii="Trebuchet MS" w:eastAsia="Calibri" w:hAnsi="Trebuchet MS"/>
          <w:sz w:val="22"/>
          <w:szCs w:val="22"/>
          <w:lang w:bidi="ar-SA"/>
        </w:rPr>
        <w:t xml:space="preserve">Evaluarea SDL precum și a stadiului implementării acestea se </w:t>
      </w:r>
      <w:proofErr w:type="gramStart"/>
      <w:r w:rsidRPr="00F169D1">
        <w:rPr>
          <w:rFonts w:ascii="Trebuchet MS" w:eastAsia="Calibri" w:hAnsi="Trebuchet MS"/>
          <w:sz w:val="22"/>
          <w:szCs w:val="22"/>
          <w:lang w:bidi="ar-SA"/>
        </w:rPr>
        <w:t>va</w:t>
      </w:r>
      <w:proofErr w:type="gramEnd"/>
      <w:r w:rsidRPr="00F169D1">
        <w:rPr>
          <w:rFonts w:ascii="Trebuchet MS" w:eastAsia="Calibri" w:hAnsi="Trebuchet MS"/>
          <w:sz w:val="22"/>
          <w:szCs w:val="22"/>
          <w:lang w:bidi="ar-SA"/>
        </w:rPr>
        <w:t xml:space="preserve"> face în cadrul ședințelor organizatorice la nivelul GAL pe baza rapoartelor menționate. Evaluarea se </w:t>
      </w:r>
      <w:proofErr w:type="gramStart"/>
      <w:r w:rsidRPr="00F169D1">
        <w:rPr>
          <w:rFonts w:ascii="Trebuchet MS" w:eastAsia="Calibri" w:hAnsi="Trebuchet MS"/>
          <w:sz w:val="22"/>
          <w:szCs w:val="22"/>
          <w:lang w:bidi="ar-SA"/>
        </w:rPr>
        <w:t>va</w:t>
      </w:r>
      <w:proofErr w:type="gramEnd"/>
      <w:r w:rsidRPr="00F169D1">
        <w:rPr>
          <w:rFonts w:ascii="Trebuchet MS" w:eastAsia="Calibri" w:hAnsi="Trebuchet MS"/>
          <w:sz w:val="22"/>
          <w:szCs w:val="22"/>
          <w:lang w:bidi="ar-SA"/>
        </w:rPr>
        <w:t xml:space="preserve"> face pe baza indicatorilor trecuți în prezenta Strategie de Dezvoltare Locală. Aceste sedințe vor concluziona daca realizarea indicatorilor înregistrează întârzieri și care sunt măsurile necesare realizării acestora. </w:t>
      </w:r>
      <w:r w:rsidRPr="00F169D1">
        <w:rPr>
          <w:rFonts w:ascii="Trebuchet MS" w:eastAsia="Calibri" w:hAnsi="Trebuchet MS"/>
          <w:b/>
          <w:sz w:val="22"/>
          <w:szCs w:val="22"/>
          <w:lang w:bidi="ar-SA"/>
        </w:rPr>
        <w:t xml:space="preserve"> </w:t>
      </w:r>
      <w:r w:rsidRPr="00F169D1">
        <w:rPr>
          <w:rFonts w:ascii="Trebuchet MS" w:eastAsia="Calibri" w:hAnsi="Trebuchet MS"/>
          <w:sz w:val="22"/>
          <w:szCs w:val="22"/>
        </w:rPr>
        <w:t xml:space="preserve">Evaluarea va permite aprecierea activităţilor și a rezultatelor implementării Strategiei, ca urmare </w:t>
      </w:r>
      <w:proofErr w:type="gramStart"/>
      <w:r w:rsidRPr="00F169D1">
        <w:rPr>
          <w:rFonts w:ascii="Trebuchet MS" w:eastAsia="Calibri" w:hAnsi="Trebuchet MS"/>
          <w:sz w:val="22"/>
          <w:szCs w:val="22"/>
        </w:rPr>
        <w:t>a  informaţiilor</w:t>
      </w:r>
      <w:proofErr w:type="gramEnd"/>
      <w:r w:rsidRPr="00F169D1">
        <w:rPr>
          <w:rFonts w:ascii="Trebuchet MS" w:eastAsia="Calibri" w:hAnsi="Trebuchet MS"/>
          <w:sz w:val="22"/>
          <w:szCs w:val="22"/>
        </w:rPr>
        <w:t xml:space="preserve"> obţinute pe parcursul monitorizării.</w:t>
      </w:r>
      <w:r w:rsidRPr="00F169D1">
        <w:rPr>
          <w:rFonts w:ascii="Trebuchet MS" w:eastAsia="Calibri" w:hAnsi="Trebuchet MS"/>
          <w:b/>
          <w:sz w:val="22"/>
          <w:szCs w:val="22"/>
          <w:lang w:bidi="ar-SA"/>
        </w:rPr>
        <w:t xml:space="preserve"> </w:t>
      </w:r>
      <w:r w:rsidRPr="00F169D1">
        <w:rPr>
          <w:rFonts w:ascii="Trebuchet MS" w:eastAsia="Calibri" w:hAnsi="Trebuchet MS"/>
          <w:sz w:val="22"/>
          <w:szCs w:val="22"/>
          <w:lang w:bidi="ar-SA"/>
        </w:rPr>
        <w:t xml:space="preserve">Se </w:t>
      </w:r>
      <w:proofErr w:type="gramStart"/>
      <w:r w:rsidRPr="00F169D1">
        <w:rPr>
          <w:rFonts w:ascii="Trebuchet MS" w:eastAsia="Calibri" w:hAnsi="Trebuchet MS"/>
          <w:sz w:val="22"/>
          <w:szCs w:val="22"/>
          <w:lang w:bidi="ar-SA"/>
        </w:rPr>
        <w:t>va</w:t>
      </w:r>
      <w:proofErr w:type="gramEnd"/>
      <w:r w:rsidRPr="00F169D1">
        <w:rPr>
          <w:rFonts w:ascii="Trebuchet MS" w:eastAsia="Calibri" w:hAnsi="Trebuchet MS"/>
          <w:sz w:val="22"/>
          <w:szCs w:val="22"/>
          <w:lang w:bidi="ar-SA"/>
        </w:rPr>
        <w:t xml:space="preserve"> avea în vedere realizarea unei analize a modului de implementare a strategiei, mai exact a eficienței măsurilor și a </w:t>
      </w:r>
      <w:r w:rsidRPr="00F169D1">
        <w:rPr>
          <w:rFonts w:ascii="Trebuchet MS" w:eastAsia="Calibri" w:hAnsi="Trebuchet MS"/>
          <w:sz w:val="22"/>
          <w:szCs w:val="22"/>
        </w:rPr>
        <w:t>gradului de atingere a obiectivelor stabilite</w:t>
      </w:r>
      <w:r w:rsidRPr="00F169D1">
        <w:rPr>
          <w:rFonts w:ascii="Trebuchet MS" w:eastAsia="Calibri" w:hAnsi="Trebuchet MS"/>
          <w:sz w:val="22"/>
          <w:szCs w:val="22"/>
          <w:lang w:bidi="ar-SA"/>
        </w:rPr>
        <w:t>.</w:t>
      </w:r>
    </w:p>
    <w:p w:rsidR="00952376" w:rsidRPr="00F169D1" w:rsidRDefault="00952376" w:rsidP="00F169D1">
      <w:pPr>
        <w:tabs>
          <w:tab w:val="left" w:pos="3546"/>
        </w:tabs>
        <w:suppressAutoHyphens w:val="0"/>
        <w:spacing w:after="0"/>
        <w:jc w:val="both"/>
        <w:rPr>
          <w:rFonts w:ascii="Trebuchet MS" w:eastAsia="Calibri" w:hAnsi="Trebuchet MS"/>
          <w:sz w:val="22"/>
          <w:szCs w:val="22"/>
          <w:lang w:bidi="ar-SA"/>
        </w:rPr>
      </w:pPr>
      <w:r w:rsidRPr="00F169D1">
        <w:rPr>
          <w:rFonts w:ascii="Trebuchet MS" w:eastAsia="Calibri" w:hAnsi="Trebuchet MS"/>
          <w:b/>
          <w:sz w:val="22"/>
          <w:szCs w:val="22"/>
          <w:lang w:bidi="ar-SA"/>
        </w:rPr>
        <w:t>Controlul</w:t>
      </w:r>
      <w:r w:rsidRPr="00F169D1">
        <w:rPr>
          <w:rFonts w:ascii="Trebuchet MS" w:eastAsia="Calibri" w:hAnsi="Trebuchet MS"/>
          <w:i/>
          <w:sz w:val="22"/>
          <w:szCs w:val="22"/>
          <w:lang w:bidi="ar-SA"/>
        </w:rPr>
        <w:t xml:space="preserve"> </w:t>
      </w:r>
      <w:r w:rsidRPr="00F169D1">
        <w:rPr>
          <w:rFonts w:ascii="Trebuchet MS" w:eastAsia="Calibri" w:hAnsi="Trebuchet MS"/>
          <w:b/>
          <w:sz w:val="22"/>
          <w:szCs w:val="22"/>
          <w:lang w:bidi="ar-SA"/>
        </w:rPr>
        <w:t>Strategiei de dezvoltare locală</w:t>
      </w:r>
      <w:r w:rsidRPr="00F169D1">
        <w:rPr>
          <w:rFonts w:ascii="Trebuchet MS" w:eastAsia="Calibri" w:hAnsi="Trebuchet MS"/>
          <w:sz w:val="22"/>
          <w:szCs w:val="22"/>
          <w:lang w:bidi="ar-SA"/>
        </w:rPr>
        <w:t xml:space="preserve">: Activitatea de control </w:t>
      </w:r>
      <w:proofErr w:type="gramStart"/>
      <w:r w:rsidRPr="00F169D1">
        <w:rPr>
          <w:rFonts w:ascii="Trebuchet MS" w:eastAsia="Calibri" w:hAnsi="Trebuchet MS"/>
          <w:sz w:val="22"/>
          <w:szCs w:val="22"/>
          <w:lang w:bidi="ar-SA"/>
        </w:rPr>
        <w:t>a</w:t>
      </w:r>
      <w:proofErr w:type="gramEnd"/>
      <w:r w:rsidRPr="00F169D1">
        <w:rPr>
          <w:rFonts w:ascii="Trebuchet MS" w:eastAsia="Calibri" w:hAnsi="Trebuchet MS"/>
          <w:sz w:val="22"/>
          <w:szCs w:val="22"/>
          <w:lang w:bidi="ar-SA"/>
        </w:rPr>
        <w:t xml:space="preserve"> implementării SDL revine exclusiv Managerului GAL care, împreună cu echipa sa va realiza vizite în teritoriu de unde va culege informații cuprivire la respectarea SDL și a condițiilor impuse. Controlul implementării SDL-ului se </w:t>
      </w:r>
      <w:proofErr w:type="gramStart"/>
      <w:r w:rsidRPr="00F169D1">
        <w:rPr>
          <w:rFonts w:ascii="Trebuchet MS" w:eastAsia="Calibri" w:hAnsi="Trebuchet MS"/>
          <w:sz w:val="22"/>
          <w:szCs w:val="22"/>
          <w:lang w:bidi="ar-SA"/>
        </w:rPr>
        <w:t>va</w:t>
      </w:r>
      <w:proofErr w:type="gramEnd"/>
      <w:r w:rsidRPr="00F169D1">
        <w:rPr>
          <w:rFonts w:ascii="Trebuchet MS" w:eastAsia="Calibri" w:hAnsi="Trebuchet MS"/>
          <w:sz w:val="22"/>
          <w:szCs w:val="22"/>
          <w:lang w:bidi="ar-SA"/>
        </w:rPr>
        <w:t xml:space="preserve"> realiza și prin intermediul rapoartelor depuse la GAL de factorii responsabili cu implementarea proiectelor. </w:t>
      </w:r>
      <w:r w:rsidRPr="00F169D1">
        <w:rPr>
          <w:rFonts w:ascii="Trebuchet MS" w:hAnsi="Trebuchet MS"/>
          <w:sz w:val="22"/>
          <w:szCs w:val="22"/>
        </w:rPr>
        <w:t xml:space="preserve">Controlul se </w:t>
      </w:r>
      <w:proofErr w:type="gramStart"/>
      <w:r w:rsidRPr="00F169D1">
        <w:rPr>
          <w:rFonts w:ascii="Trebuchet MS" w:hAnsi="Trebuchet MS"/>
          <w:sz w:val="22"/>
          <w:szCs w:val="22"/>
        </w:rPr>
        <w:t>va</w:t>
      </w:r>
      <w:proofErr w:type="gramEnd"/>
      <w:r w:rsidRPr="00F169D1">
        <w:rPr>
          <w:rFonts w:ascii="Trebuchet MS" w:hAnsi="Trebuchet MS"/>
          <w:sz w:val="22"/>
          <w:szCs w:val="22"/>
        </w:rPr>
        <w:t xml:space="preserve"> concretiza în acțiuni de verificare a respectării planificării legate de implementarea strategiei de dezvoltare. </w:t>
      </w:r>
      <w:r w:rsidRPr="00F169D1">
        <w:rPr>
          <w:rFonts w:ascii="Trebuchet MS" w:eastAsia="Calibri" w:hAnsi="Trebuchet MS"/>
          <w:sz w:val="22"/>
          <w:szCs w:val="22"/>
          <w:lang w:bidi="ar-SA"/>
        </w:rPr>
        <w:t xml:space="preserve"> </w:t>
      </w:r>
      <w:r w:rsidRPr="00F169D1">
        <w:rPr>
          <w:rFonts w:ascii="Trebuchet MS" w:hAnsi="Trebuchet MS"/>
          <w:sz w:val="22"/>
          <w:szCs w:val="22"/>
        </w:rPr>
        <w:t>Se vor realiza vizite în teren în vederea verificării aspectelor de bază legate de proiect, și anume:</w:t>
      </w:r>
      <w:r w:rsidRPr="00F169D1">
        <w:rPr>
          <w:rFonts w:ascii="Trebuchet MS" w:eastAsia="Calibri" w:hAnsi="Trebuchet MS"/>
          <w:sz w:val="22"/>
          <w:szCs w:val="22"/>
          <w:lang w:bidi="ar-SA"/>
        </w:rPr>
        <w:t xml:space="preserve"> </w:t>
      </w:r>
      <w:r w:rsidRPr="00F169D1">
        <w:rPr>
          <w:rFonts w:ascii="Trebuchet MS" w:hAnsi="Trebuchet MS"/>
          <w:sz w:val="22"/>
          <w:szCs w:val="22"/>
        </w:rPr>
        <w:t>demarea activităților de imlementare a proiectelor de către beneficiarii investițiilor; încadrarea în termenele prevăzute prin contractul de finanțare; respectarea graficului de implementare al proiectului; existența resurselor umane, financiare necesare implementării proiectelor.</w:t>
      </w:r>
    </w:p>
    <w:p w:rsidR="00952376" w:rsidRPr="00F169D1" w:rsidRDefault="00952376" w:rsidP="00F169D1">
      <w:pPr>
        <w:tabs>
          <w:tab w:val="left" w:pos="900"/>
        </w:tabs>
        <w:suppressAutoHyphens w:val="0"/>
        <w:spacing w:after="0"/>
        <w:jc w:val="both"/>
        <w:rPr>
          <w:rFonts w:ascii="Trebuchet MS" w:eastAsia="Calibri" w:hAnsi="Trebuchet MS"/>
          <w:b/>
          <w:sz w:val="22"/>
          <w:szCs w:val="22"/>
          <w:lang w:bidi="ar-SA"/>
        </w:rPr>
      </w:pPr>
      <w:r w:rsidRPr="00F169D1">
        <w:rPr>
          <w:rFonts w:ascii="Trebuchet MS" w:eastAsia="Calibri" w:hAnsi="Trebuchet MS"/>
          <w:b/>
          <w:sz w:val="22"/>
          <w:szCs w:val="22"/>
          <w:lang w:bidi="ar-SA"/>
        </w:rPr>
        <w:t xml:space="preserve">Mecanismul de monitorizare pentru proiectele selectate de GAL: </w:t>
      </w:r>
      <w:r w:rsidRPr="00F169D1">
        <w:rPr>
          <w:rFonts w:ascii="Trebuchet MS" w:eastAsia="Calibri" w:hAnsi="Trebuchet MS"/>
          <w:sz w:val="22"/>
          <w:szCs w:val="22"/>
          <w:lang w:bidi="ar-SA"/>
        </w:rPr>
        <w:t>După finalizarea și afișarea Raportului de selecție final Managerul GAL și responsabilul monitorizare vor urmări îndeaproape parcursul fiecărui proiect selectat în GAL. Acest parcurs va începe de la momentul trimiterii proiectului la OJFIR și va continua cu solicitările de clarificări, depunerea acestora, semnarea Contractelor de finanțare, urmărirea stadiului procedurilor de achiziții, avizarea acestora, derularea și implementarea proiectelor, verificarea dosarelor de plăți și a rapoartelor de proges, verificarea recepțiilor dar și monitorizarea proiectelor până la controlul ex pos. Managerul GAL va solicita ca fiecare raport de progres să fie depus și la GAL.</w:t>
      </w:r>
    </w:p>
    <w:p w:rsidR="00952376" w:rsidRPr="00F169D1" w:rsidRDefault="00952376" w:rsidP="00F169D1">
      <w:pPr>
        <w:tabs>
          <w:tab w:val="left" w:pos="3546"/>
        </w:tabs>
        <w:suppressAutoHyphens w:val="0"/>
        <w:spacing w:after="0"/>
        <w:jc w:val="both"/>
        <w:rPr>
          <w:rFonts w:ascii="Trebuchet MS" w:eastAsia="Calibri" w:hAnsi="Trebuchet MS"/>
          <w:sz w:val="22"/>
          <w:szCs w:val="22"/>
          <w:lang w:bidi="ar-SA"/>
        </w:rPr>
      </w:pPr>
      <w:r w:rsidRPr="00F169D1">
        <w:rPr>
          <w:rFonts w:ascii="Trebuchet MS" w:eastAsia="Calibri" w:hAnsi="Trebuchet MS"/>
          <w:sz w:val="22"/>
          <w:szCs w:val="22"/>
          <w:lang w:bidi="ar-SA"/>
        </w:rPr>
        <w:t xml:space="preserve">Managerul de GAL </w:t>
      </w:r>
      <w:proofErr w:type="gramStart"/>
      <w:r w:rsidRPr="00F169D1">
        <w:rPr>
          <w:rFonts w:ascii="Trebuchet MS" w:eastAsia="Calibri" w:hAnsi="Trebuchet MS"/>
          <w:sz w:val="22"/>
          <w:szCs w:val="22"/>
          <w:lang w:bidi="ar-SA"/>
        </w:rPr>
        <w:t>va</w:t>
      </w:r>
      <w:proofErr w:type="gramEnd"/>
      <w:r w:rsidRPr="00F169D1">
        <w:rPr>
          <w:rFonts w:ascii="Trebuchet MS" w:eastAsia="Calibri" w:hAnsi="Trebuchet MS"/>
          <w:sz w:val="22"/>
          <w:szCs w:val="22"/>
          <w:lang w:bidi="ar-SA"/>
        </w:rPr>
        <w:t xml:space="preserve"> elabora și va supune spre aprobare Planul de Gestionare, Monitorizare, Evaluare și Control. Acest plan </w:t>
      </w:r>
      <w:proofErr w:type="gramStart"/>
      <w:r w:rsidRPr="00F169D1">
        <w:rPr>
          <w:rFonts w:ascii="Trebuchet MS" w:eastAsia="Calibri" w:hAnsi="Trebuchet MS"/>
          <w:sz w:val="22"/>
          <w:szCs w:val="22"/>
          <w:lang w:bidi="ar-SA"/>
        </w:rPr>
        <w:t>va</w:t>
      </w:r>
      <w:proofErr w:type="gramEnd"/>
      <w:r w:rsidRPr="00F169D1">
        <w:rPr>
          <w:rFonts w:ascii="Trebuchet MS" w:eastAsia="Calibri" w:hAnsi="Trebuchet MS"/>
          <w:sz w:val="22"/>
          <w:szCs w:val="22"/>
          <w:lang w:bidi="ar-SA"/>
        </w:rPr>
        <w:t xml:space="preserve"> descrie modalitatea concrete prin care se va realiza evaluarea SDL-ului.</w:t>
      </w:r>
    </w:p>
    <w:p w:rsidR="00952376" w:rsidRPr="00F169D1" w:rsidRDefault="00952376" w:rsidP="00F169D1">
      <w:pPr>
        <w:pStyle w:val="ListParagraph"/>
        <w:numPr>
          <w:ilvl w:val="1"/>
          <w:numId w:val="4"/>
        </w:numPr>
        <w:suppressAutoHyphens w:val="0"/>
        <w:spacing w:after="0"/>
        <w:ind w:left="0" w:firstLine="0"/>
        <w:jc w:val="both"/>
        <w:rPr>
          <w:rFonts w:ascii="Trebuchet MS" w:eastAsia="Calibri" w:hAnsi="Trebuchet MS"/>
          <w:b/>
          <w:sz w:val="22"/>
          <w:szCs w:val="22"/>
          <w:lang w:bidi="ar-SA"/>
        </w:rPr>
      </w:pPr>
      <w:r w:rsidRPr="00F169D1">
        <w:rPr>
          <w:rFonts w:ascii="Trebuchet MS" w:eastAsia="Calibri" w:hAnsi="Trebuchet MS"/>
          <w:b/>
          <w:sz w:val="22"/>
          <w:szCs w:val="22"/>
          <w:lang w:bidi="ar-SA"/>
        </w:rPr>
        <w:lastRenderedPageBreak/>
        <w:t xml:space="preserve">Sarcinile </w:t>
      </w:r>
      <w:proofErr w:type="gramStart"/>
      <w:r w:rsidRPr="00F169D1">
        <w:rPr>
          <w:rFonts w:ascii="Trebuchet MS" w:eastAsia="Calibri" w:hAnsi="Trebuchet MS"/>
          <w:b/>
          <w:sz w:val="22"/>
          <w:szCs w:val="22"/>
          <w:lang w:bidi="ar-SA"/>
        </w:rPr>
        <w:t>ce</w:t>
      </w:r>
      <w:proofErr w:type="gramEnd"/>
      <w:r w:rsidRPr="00F169D1">
        <w:rPr>
          <w:rFonts w:ascii="Trebuchet MS" w:eastAsia="Calibri" w:hAnsi="Trebuchet MS"/>
          <w:b/>
          <w:sz w:val="22"/>
          <w:szCs w:val="22"/>
          <w:lang w:bidi="ar-SA"/>
        </w:rPr>
        <w:t xml:space="preserve"> vor fi îndeplinite de GAL, în conformitate cu art. 34 din Regulamentul (UE) nr. 1303/2013, sunt:</w:t>
      </w:r>
    </w:p>
    <w:p w:rsidR="00952376" w:rsidRPr="00F169D1" w:rsidRDefault="00952376" w:rsidP="00F169D1">
      <w:pPr>
        <w:suppressAutoHyphens w:val="0"/>
        <w:spacing w:after="0"/>
        <w:jc w:val="both"/>
        <w:rPr>
          <w:rFonts w:ascii="Trebuchet MS" w:eastAsia="Calibri" w:hAnsi="Trebuchet MS"/>
          <w:sz w:val="22"/>
          <w:szCs w:val="22"/>
          <w:lang w:bidi="ar-SA"/>
        </w:rPr>
      </w:pPr>
      <w:proofErr w:type="gramStart"/>
      <w:r w:rsidRPr="00F169D1">
        <w:rPr>
          <w:rFonts w:ascii="Trebuchet MS" w:eastAsia="Calibri" w:hAnsi="Trebuchet MS"/>
          <w:sz w:val="22"/>
          <w:szCs w:val="22"/>
          <w:lang w:bidi="ar-SA"/>
        </w:rPr>
        <w:t>1.Consolidarea</w:t>
      </w:r>
      <w:proofErr w:type="gramEnd"/>
      <w:r w:rsidRPr="00F169D1">
        <w:rPr>
          <w:rFonts w:ascii="Trebuchet MS" w:eastAsia="Calibri" w:hAnsi="Trebuchet MS"/>
          <w:sz w:val="22"/>
          <w:szCs w:val="22"/>
          <w:lang w:bidi="ar-SA"/>
        </w:rPr>
        <w:t xml:space="preserve"> capacității liderilor locali relevanți de a dezvolta și implementa operațiunile, inclusiv promovarea capacităților lor de management al proiectelor;</w:t>
      </w:r>
    </w:p>
    <w:p w:rsidR="00952376" w:rsidRPr="00F169D1" w:rsidRDefault="00952376" w:rsidP="00F169D1">
      <w:pPr>
        <w:suppressAutoHyphens w:val="0"/>
        <w:spacing w:after="0"/>
        <w:jc w:val="both"/>
        <w:rPr>
          <w:rFonts w:ascii="Trebuchet MS" w:eastAsia="Calibri" w:hAnsi="Trebuchet MS"/>
          <w:sz w:val="22"/>
          <w:szCs w:val="22"/>
          <w:lang w:bidi="ar-SA"/>
        </w:rPr>
      </w:pPr>
      <w:proofErr w:type="gramStart"/>
      <w:r w:rsidRPr="00F169D1">
        <w:rPr>
          <w:rFonts w:ascii="Trebuchet MS" w:eastAsia="Calibri" w:hAnsi="Trebuchet MS"/>
          <w:sz w:val="22"/>
          <w:szCs w:val="22"/>
          <w:lang w:bidi="ar-SA"/>
        </w:rPr>
        <w:t>2.Conceperea</w:t>
      </w:r>
      <w:proofErr w:type="gramEnd"/>
      <w:r w:rsidRPr="00F169D1">
        <w:rPr>
          <w:rFonts w:ascii="Trebuchet MS" w:eastAsia="Calibri" w:hAnsi="Trebuchet MS"/>
          <w:sz w:val="22"/>
          <w:szCs w:val="22"/>
          <w:lang w:bidi="ar-SA"/>
        </w:rPr>
        <w:t xml:space="preserve"> unei proceduri de selecție nediscriminatorii și transparente și a unor criterii obiective în ceea ce privește selectarea operațiunilor, care să evite conflictele de interese, care garantează că cel puțin 51% din voturile privind deciziile de selecție sunt exprimate de parteneri care nu au statut de autorități publice și permite selecția prin procedură scrisă;</w:t>
      </w:r>
    </w:p>
    <w:p w:rsidR="00952376" w:rsidRPr="00F169D1" w:rsidRDefault="00952376" w:rsidP="00F169D1">
      <w:pPr>
        <w:suppressAutoHyphens w:val="0"/>
        <w:spacing w:after="0"/>
        <w:jc w:val="both"/>
        <w:rPr>
          <w:rFonts w:ascii="Trebuchet MS" w:eastAsia="Calibri" w:hAnsi="Trebuchet MS"/>
          <w:sz w:val="22"/>
          <w:szCs w:val="22"/>
          <w:lang w:bidi="ar-SA"/>
        </w:rPr>
      </w:pPr>
      <w:proofErr w:type="gramStart"/>
      <w:r w:rsidRPr="00F169D1">
        <w:rPr>
          <w:rFonts w:ascii="Trebuchet MS" w:eastAsia="Calibri" w:hAnsi="Trebuchet MS"/>
          <w:sz w:val="22"/>
          <w:szCs w:val="22"/>
          <w:lang w:bidi="ar-SA"/>
        </w:rPr>
        <w:t>3.Asigurarea</w:t>
      </w:r>
      <w:proofErr w:type="gramEnd"/>
      <w:r w:rsidRPr="00F169D1">
        <w:rPr>
          <w:rFonts w:ascii="Trebuchet MS" w:eastAsia="Calibri" w:hAnsi="Trebuchet MS"/>
          <w:sz w:val="22"/>
          <w:szCs w:val="22"/>
          <w:lang w:bidi="ar-SA"/>
        </w:rPr>
        <w:t>, cu ocazia selecționarii operațiunilor, a coerenței cu strategia de dezvoltare locala plasată sub responsabilitatea comunității, prin acordarea de prioritate operațiunilor în funcție de contribuția adusă la atingerea obiectivelor și țintelor strategiei;</w:t>
      </w:r>
    </w:p>
    <w:p w:rsidR="00952376" w:rsidRPr="00F169D1" w:rsidRDefault="00952376" w:rsidP="00F169D1">
      <w:pPr>
        <w:suppressAutoHyphens w:val="0"/>
        <w:spacing w:after="0"/>
        <w:jc w:val="both"/>
        <w:rPr>
          <w:rFonts w:ascii="Trebuchet MS" w:eastAsia="Calibri" w:hAnsi="Trebuchet MS"/>
          <w:sz w:val="22"/>
          <w:szCs w:val="22"/>
          <w:lang w:bidi="ar-SA"/>
        </w:rPr>
      </w:pPr>
      <w:proofErr w:type="gramStart"/>
      <w:r w:rsidRPr="00F169D1">
        <w:rPr>
          <w:rFonts w:ascii="Trebuchet MS" w:eastAsia="Calibri" w:hAnsi="Trebuchet MS"/>
          <w:sz w:val="22"/>
          <w:szCs w:val="22"/>
          <w:lang w:bidi="ar-SA"/>
        </w:rPr>
        <w:t>4.Pregătirea</w:t>
      </w:r>
      <w:proofErr w:type="gramEnd"/>
      <w:r w:rsidRPr="00F169D1">
        <w:rPr>
          <w:rFonts w:ascii="Trebuchet MS" w:eastAsia="Calibri" w:hAnsi="Trebuchet MS"/>
          <w:sz w:val="22"/>
          <w:szCs w:val="22"/>
          <w:lang w:bidi="ar-SA"/>
        </w:rPr>
        <w:t xml:space="preserve"> și publicarea de cereri de propuneri sau a unei proceduri permanente de depunere de proiecte, inclusiv definirea criteriilor de selecție;</w:t>
      </w:r>
    </w:p>
    <w:p w:rsidR="00952376" w:rsidRPr="00F169D1" w:rsidRDefault="00952376" w:rsidP="00F169D1">
      <w:pPr>
        <w:suppressAutoHyphens w:val="0"/>
        <w:spacing w:after="0"/>
        <w:jc w:val="both"/>
        <w:rPr>
          <w:rFonts w:ascii="Trebuchet MS" w:eastAsia="Calibri" w:hAnsi="Trebuchet MS"/>
          <w:sz w:val="22"/>
          <w:szCs w:val="22"/>
          <w:lang w:bidi="ar-SA"/>
        </w:rPr>
      </w:pPr>
      <w:proofErr w:type="gramStart"/>
      <w:r w:rsidRPr="00F169D1">
        <w:rPr>
          <w:rFonts w:ascii="Trebuchet MS" w:eastAsia="Calibri" w:hAnsi="Trebuchet MS"/>
          <w:sz w:val="22"/>
          <w:szCs w:val="22"/>
          <w:lang w:bidi="ar-SA"/>
        </w:rPr>
        <w:t>5.Primirea</w:t>
      </w:r>
      <w:proofErr w:type="gramEnd"/>
      <w:r w:rsidRPr="00F169D1">
        <w:rPr>
          <w:rFonts w:ascii="Trebuchet MS" w:eastAsia="Calibri" w:hAnsi="Trebuchet MS"/>
          <w:sz w:val="22"/>
          <w:szCs w:val="22"/>
          <w:lang w:bidi="ar-SA"/>
        </w:rPr>
        <w:t xml:space="preserve"> și evaluarea cererilor de finanțare;</w:t>
      </w:r>
    </w:p>
    <w:p w:rsidR="00952376" w:rsidRPr="00F169D1" w:rsidRDefault="00952376" w:rsidP="00F169D1">
      <w:pPr>
        <w:suppressAutoHyphens w:val="0"/>
        <w:spacing w:after="0"/>
        <w:jc w:val="both"/>
        <w:rPr>
          <w:rFonts w:ascii="Trebuchet MS" w:eastAsia="Calibri" w:hAnsi="Trebuchet MS"/>
          <w:sz w:val="22"/>
          <w:szCs w:val="22"/>
          <w:lang w:bidi="ar-SA"/>
        </w:rPr>
      </w:pPr>
      <w:proofErr w:type="gramStart"/>
      <w:r w:rsidRPr="00F169D1">
        <w:rPr>
          <w:rFonts w:ascii="Trebuchet MS" w:eastAsia="Calibri" w:hAnsi="Trebuchet MS"/>
          <w:sz w:val="22"/>
          <w:szCs w:val="22"/>
          <w:lang w:bidi="ar-SA"/>
        </w:rPr>
        <w:t>6.Primirea</w:t>
      </w:r>
      <w:proofErr w:type="gramEnd"/>
      <w:r w:rsidRPr="00F169D1">
        <w:rPr>
          <w:rFonts w:ascii="Trebuchet MS" w:eastAsia="Calibri" w:hAnsi="Trebuchet MS"/>
          <w:sz w:val="22"/>
          <w:szCs w:val="22"/>
          <w:lang w:bidi="ar-SA"/>
        </w:rPr>
        <w:t xml:space="preserve"> și verificarea conformității cererilor de plata depuse;</w:t>
      </w:r>
    </w:p>
    <w:p w:rsidR="00952376" w:rsidRPr="00F169D1" w:rsidRDefault="00952376" w:rsidP="00F169D1">
      <w:pPr>
        <w:suppressAutoHyphens w:val="0"/>
        <w:spacing w:after="0"/>
        <w:jc w:val="both"/>
        <w:rPr>
          <w:rFonts w:ascii="Trebuchet MS" w:eastAsia="Calibri" w:hAnsi="Trebuchet MS"/>
          <w:sz w:val="22"/>
          <w:szCs w:val="22"/>
          <w:lang w:bidi="ar-SA"/>
        </w:rPr>
      </w:pPr>
      <w:proofErr w:type="gramStart"/>
      <w:r w:rsidRPr="00F169D1">
        <w:rPr>
          <w:rFonts w:ascii="Trebuchet MS" w:eastAsia="Calibri" w:hAnsi="Trebuchet MS"/>
          <w:sz w:val="22"/>
          <w:szCs w:val="22"/>
          <w:lang w:bidi="ar-SA"/>
        </w:rPr>
        <w:t>7.Selectarea</w:t>
      </w:r>
      <w:proofErr w:type="gramEnd"/>
      <w:r w:rsidRPr="00F169D1">
        <w:rPr>
          <w:rFonts w:ascii="Trebuchet MS" w:eastAsia="Calibri" w:hAnsi="Trebuchet MS"/>
          <w:sz w:val="22"/>
          <w:szCs w:val="22"/>
          <w:lang w:bidi="ar-SA"/>
        </w:rPr>
        <w:t xml:space="preserve"> operațiunilor, stabilirea cuantumului contribuției și prezentarea propunerilor către organismul responsabil pentru verificarea finală a eligibilității înainte de de aprobare;</w:t>
      </w:r>
    </w:p>
    <w:p w:rsidR="00952376" w:rsidRPr="00F169D1" w:rsidRDefault="00952376" w:rsidP="00F169D1">
      <w:pPr>
        <w:suppressAutoHyphens w:val="0"/>
        <w:spacing w:after="0"/>
        <w:jc w:val="both"/>
        <w:rPr>
          <w:rFonts w:ascii="Trebuchet MS" w:eastAsia="Calibri" w:hAnsi="Trebuchet MS"/>
          <w:sz w:val="22"/>
          <w:szCs w:val="22"/>
          <w:lang w:bidi="ar-SA"/>
        </w:rPr>
      </w:pPr>
      <w:proofErr w:type="gramStart"/>
      <w:r w:rsidRPr="00F169D1">
        <w:rPr>
          <w:rFonts w:ascii="Trebuchet MS" w:eastAsia="Calibri" w:hAnsi="Trebuchet MS"/>
          <w:sz w:val="22"/>
          <w:szCs w:val="22"/>
          <w:lang w:bidi="ar-SA"/>
        </w:rPr>
        <w:t>8.Monitorizarea</w:t>
      </w:r>
      <w:proofErr w:type="gramEnd"/>
      <w:r w:rsidRPr="00F169D1">
        <w:rPr>
          <w:rFonts w:ascii="Trebuchet MS" w:eastAsia="Calibri" w:hAnsi="Trebuchet MS"/>
          <w:sz w:val="22"/>
          <w:szCs w:val="22"/>
          <w:lang w:bidi="ar-SA"/>
        </w:rPr>
        <w:t xml:space="preserve"> implementării strategiei de dezvoltare locala plasate sub responsabilitatea comunității și a operațiunilor sprijinite și efectuarea de activități specifice de evaluare în legatură cu strategia de dezvoltare locala; </w:t>
      </w:r>
    </w:p>
    <w:p w:rsidR="00952376" w:rsidRPr="00F169D1" w:rsidRDefault="00952376" w:rsidP="00F169D1">
      <w:pPr>
        <w:suppressAutoHyphens w:val="0"/>
        <w:spacing w:after="0"/>
        <w:jc w:val="both"/>
        <w:rPr>
          <w:rFonts w:ascii="Trebuchet MS" w:eastAsia="Calibri" w:hAnsi="Trebuchet MS"/>
          <w:sz w:val="22"/>
          <w:szCs w:val="22"/>
          <w:lang w:bidi="ar-SA"/>
        </w:rPr>
      </w:pPr>
      <w:proofErr w:type="gramStart"/>
      <w:r w:rsidRPr="00F169D1">
        <w:rPr>
          <w:rFonts w:ascii="Trebuchet MS" w:eastAsia="Calibri" w:hAnsi="Trebuchet MS"/>
          <w:sz w:val="22"/>
          <w:szCs w:val="22"/>
          <w:lang w:bidi="ar-SA"/>
        </w:rPr>
        <w:t>9.Realizarea</w:t>
      </w:r>
      <w:proofErr w:type="gramEnd"/>
      <w:r w:rsidRPr="00F169D1">
        <w:rPr>
          <w:rFonts w:ascii="Trebuchet MS" w:eastAsia="Calibri" w:hAnsi="Trebuchet MS"/>
          <w:sz w:val="22"/>
          <w:szCs w:val="22"/>
          <w:lang w:bidi="ar-SA"/>
        </w:rPr>
        <w:t xml:space="preserve"> activitatii de animare  a teritoriului.</w:t>
      </w:r>
    </w:p>
    <w:p w:rsidR="00952376" w:rsidRPr="00F169D1" w:rsidRDefault="00952376" w:rsidP="00F169D1">
      <w:pPr>
        <w:suppressAutoHyphens w:val="0"/>
        <w:spacing w:after="0"/>
        <w:jc w:val="both"/>
        <w:rPr>
          <w:rFonts w:ascii="Trebuchet MS" w:eastAsia="Calibri" w:hAnsi="Trebuchet MS"/>
          <w:sz w:val="22"/>
          <w:szCs w:val="22"/>
          <w:lang w:bidi="ar-SA"/>
        </w:rPr>
      </w:pPr>
      <w:r w:rsidRPr="00F169D1">
        <w:rPr>
          <w:rFonts w:ascii="Trebuchet MS" w:eastAsia="Calibri" w:hAnsi="Trebuchet MS"/>
          <w:sz w:val="22"/>
          <w:szCs w:val="22"/>
          <w:lang w:bidi="ar-SA"/>
        </w:rPr>
        <w:t>10</w:t>
      </w:r>
      <w:proofErr w:type="gramStart"/>
      <w:r w:rsidRPr="00F169D1">
        <w:rPr>
          <w:rFonts w:ascii="Trebuchet MS" w:eastAsia="Calibri" w:hAnsi="Trebuchet MS"/>
          <w:sz w:val="22"/>
          <w:szCs w:val="22"/>
          <w:lang w:bidi="ar-SA"/>
        </w:rPr>
        <w:t>.Realizarea</w:t>
      </w:r>
      <w:proofErr w:type="gramEnd"/>
      <w:r w:rsidRPr="00F169D1">
        <w:rPr>
          <w:rFonts w:ascii="Trebuchet MS" w:eastAsia="Calibri" w:hAnsi="Trebuchet MS"/>
          <w:sz w:val="22"/>
          <w:szCs w:val="22"/>
          <w:lang w:bidi="ar-SA"/>
        </w:rPr>
        <w:t xml:space="preserve"> Procedurii de selecție a proiectelor ce se vor depune în cadrul Strategiei de dezvoltare locală.</w:t>
      </w:r>
    </w:p>
    <w:p w:rsidR="00952376" w:rsidRPr="00F169D1" w:rsidRDefault="00952376" w:rsidP="00F169D1">
      <w:pPr>
        <w:suppressAutoHyphens w:val="0"/>
        <w:spacing w:after="0"/>
        <w:jc w:val="both"/>
        <w:rPr>
          <w:rFonts w:ascii="Trebuchet MS" w:eastAsia="Calibri" w:hAnsi="Trebuchet MS"/>
          <w:sz w:val="22"/>
          <w:szCs w:val="22"/>
          <w:lang w:bidi="ar-SA"/>
        </w:rPr>
      </w:pPr>
      <w:r w:rsidRPr="00F169D1">
        <w:rPr>
          <w:rFonts w:ascii="Trebuchet MS" w:eastAsia="Calibri" w:hAnsi="Trebuchet MS"/>
          <w:sz w:val="22"/>
          <w:szCs w:val="22"/>
          <w:lang w:bidi="ar-SA"/>
        </w:rPr>
        <w:t>11</w:t>
      </w:r>
      <w:proofErr w:type="gramStart"/>
      <w:r w:rsidRPr="00F169D1">
        <w:rPr>
          <w:rFonts w:ascii="Trebuchet MS" w:eastAsia="Calibri" w:hAnsi="Trebuchet MS"/>
          <w:sz w:val="22"/>
          <w:szCs w:val="22"/>
          <w:lang w:bidi="ar-SA"/>
        </w:rPr>
        <w:t>.Verificarea</w:t>
      </w:r>
      <w:proofErr w:type="gramEnd"/>
      <w:r w:rsidRPr="00F169D1">
        <w:rPr>
          <w:rFonts w:ascii="Trebuchet MS" w:eastAsia="Calibri" w:hAnsi="Trebuchet MS"/>
          <w:sz w:val="22"/>
          <w:szCs w:val="22"/>
          <w:lang w:bidi="ar-SA"/>
        </w:rPr>
        <w:t xml:space="preserve"> conformității și eligibilității proiectelor depuse.</w:t>
      </w:r>
    </w:p>
    <w:p w:rsidR="00952376" w:rsidRPr="00F169D1" w:rsidRDefault="00952376" w:rsidP="00F169D1">
      <w:pPr>
        <w:suppressAutoHyphens w:val="0"/>
        <w:spacing w:after="0"/>
        <w:jc w:val="both"/>
        <w:rPr>
          <w:rFonts w:ascii="Trebuchet MS" w:eastAsia="Calibri" w:hAnsi="Trebuchet MS"/>
          <w:sz w:val="22"/>
          <w:szCs w:val="22"/>
          <w:lang w:bidi="ar-SA"/>
        </w:rPr>
      </w:pPr>
      <w:r w:rsidRPr="00F169D1">
        <w:rPr>
          <w:rFonts w:ascii="Trebuchet MS" w:eastAsia="Calibri" w:hAnsi="Trebuchet MS"/>
          <w:sz w:val="22"/>
          <w:szCs w:val="22"/>
          <w:lang w:bidi="ar-SA"/>
        </w:rPr>
        <w:t>12</w:t>
      </w:r>
      <w:proofErr w:type="gramStart"/>
      <w:r w:rsidRPr="00F169D1">
        <w:rPr>
          <w:rFonts w:ascii="Trebuchet MS" w:eastAsia="Calibri" w:hAnsi="Trebuchet MS"/>
          <w:sz w:val="22"/>
          <w:szCs w:val="22"/>
          <w:lang w:bidi="ar-SA"/>
        </w:rPr>
        <w:t>.Verificarea</w:t>
      </w:r>
      <w:proofErr w:type="gramEnd"/>
      <w:r w:rsidRPr="00F169D1">
        <w:rPr>
          <w:rFonts w:ascii="Trebuchet MS" w:eastAsia="Calibri" w:hAnsi="Trebuchet MS"/>
          <w:sz w:val="22"/>
          <w:szCs w:val="22"/>
          <w:lang w:bidi="ar-SA"/>
        </w:rPr>
        <w:t xml:space="preserve"> cererilor de plată și depunerea acestora la OJFIR.</w:t>
      </w:r>
    </w:p>
    <w:p w:rsidR="00952376" w:rsidRPr="00F169D1" w:rsidRDefault="00952376" w:rsidP="00F169D1">
      <w:pPr>
        <w:suppressAutoHyphens w:val="0"/>
        <w:spacing w:after="0"/>
        <w:jc w:val="both"/>
        <w:rPr>
          <w:rFonts w:ascii="Trebuchet MS" w:eastAsia="Calibri" w:hAnsi="Trebuchet MS"/>
          <w:sz w:val="22"/>
          <w:szCs w:val="22"/>
          <w:lang w:bidi="ar-SA"/>
        </w:rPr>
      </w:pPr>
      <w:r w:rsidRPr="00F169D1">
        <w:rPr>
          <w:rFonts w:ascii="Trebuchet MS" w:eastAsia="Calibri" w:hAnsi="Trebuchet MS"/>
          <w:sz w:val="22"/>
          <w:szCs w:val="22"/>
          <w:lang w:bidi="ar-SA"/>
        </w:rPr>
        <w:t>13</w:t>
      </w:r>
      <w:proofErr w:type="gramStart"/>
      <w:r w:rsidRPr="00F169D1">
        <w:rPr>
          <w:rFonts w:ascii="Trebuchet MS" w:eastAsia="Calibri" w:hAnsi="Trebuchet MS"/>
          <w:sz w:val="22"/>
          <w:szCs w:val="22"/>
          <w:lang w:bidi="ar-SA"/>
        </w:rPr>
        <w:t>.Realizarea</w:t>
      </w:r>
      <w:proofErr w:type="gramEnd"/>
      <w:r w:rsidRPr="00F169D1">
        <w:rPr>
          <w:rFonts w:ascii="Trebuchet MS" w:eastAsia="Calibri" w:hAnsi="Trebuchet MS"/>
          <w:sz w:val="22"/>
          <w:szCs w:val="22"/>
          <w:lang w:bidi="ar-SA"/>
        </w:rPr>
        <w:t xml:space="preserve"> monitorizării implementării proiectelor din cadrul strategiei.</w:t>
      </w:r>
    </w:p>
    <w:p w:rsidR="00952376" w:rsidRPr="00F169D1" w:rsidRDefault="00952376" w:rsidP="00F169D1">
      <w:pPr>
        <w:suppressAutoHyphens w:val="0"/>
        <w:spacing w:after="0"/>
        <w:jc w:val="both"/>
        <w:rPr>
          <w:rFonts w:ascii="Trebuchet MS" w:eastAsia="Calibri" w:hAnsi="Trebuchet MS"/>
          <w:b/>
          <w:sz w:val="22"/>
          <w:szCs w:val="22"/>
          <w:lang w:bidi="ar-SA"/>
        </w:rPr>
      </w:pPr>
      <w:r w:rsidRPr="00F169D1">
        <w:rPr>
          <w:rFonts w:ascii="Trebuchet MS" w:eastAsia="Calibri" w:hAnsi="Trebuchet MS"/>
          <w:b/>
          <w:sz w:val="22"/>
          <w:szCs w:val="22"/>
          <w:lang w:bidi="ar-SA"/>
        </w:rPr>
        <w:t>9.4</w:t>
      </w:r>
      <w:proofErr w:type="gramStart"/>
      <w:r w:rsidRPr="00F169D1">
        <w:rPr>
          <w:rFonts w:ascii="Trebuchet MS" w:eastAsia="Calibri" w:hAnsi="Trebuchet MS"/>
          <w:b/>
          <w:sz w:val="22"/>
          <w:szCs w:val="22"/>
          <w:lang w:bidi="ar-SA"/>
        </w:rPr>
        <w:t>.Organizarea</w:t>
      </w:r>
      <w:proofErr w:type="gramEnd"/>
      <w:r w:rsidRPr="00F169D1">
        <w:rPr>
          <w:rFonts w:ascii="Trebuchet MS" w:eastAsia="Calibri" w:hAnsi="Trebuchet MS"/>
          <w:b/>
          <w:sz w:val="22"/>
          <w:szCs w:val="22"/>
          <w:lang w:bidi="ar-SA"/>
        </w:rPr>
        <w:t xml:space="preserve"> viitorului GAL: </w:t>
      </w:r>
      <w:r w:rsidRPr="00F169D1">
        <w:rPr>
          <w:rFonts w:ascii="Trebuchet MS" w:eastAsia="Calibri" w:hAnsi="Trebuchet MS"/>
          <w:sz w:val="22"/>
          <w:szCs w:val="22"/>
          <w:lang w:bidi="ar-SA"/>
        </w:rPr>
        <w:t>Structura de Conducere a Asociației Grupului de Acțiune Locală a fost întocmită și aprobată în conformitate cu Statutul Asociației și cu OG 26/2000 după cum este redată mai jos:</w:t>
      </w:r>
    </w:p>
    <w:p w:rsidR="00952376" w:rsidRPr="00932D15" w:rsidRDefault="00952376" w:rsidP="00F169D1">
      <w:pPr>
        <w:suppressAutoHyphens w:val="0"/>
        <w:spacing w:after="0"/>
        <w:jc w:val="both"/>
        <w:rPr>
          <w:rFonts w:ascii="Trebuchet MS" w:eastAsia="Calibri" w:hAnsi="Trebuchet MS"/>
          <w:sz w:val="22"/>
          <w:szCs w:val="22"/>
          <w:lang w:bidi="ar-SA"/>
        </w:rPr>
      </w:pPr>
      <w:r w:rsidRPr="00F169D1">
        <w:rPr>
          <w:rFonts w:ascii="Trebuchet MS" w:hAnsi="Trebuchet MS"/>
          <w:noProof/>
          <w:sz w:val="22"/>
          <w:szCs w:val="22"/>
          <w:lang w:bidi="ar-SA"/>
        </w:rPr>
        <w:drawing>
          <wp:inline distT="0" distB="0" distL="0" distR="0">
            <wp:extent cx="6315075" cy="2638425"/>
            <wp:effectExtent l="19050" t="19050" r="9525" b="47625"/>
            <wp:docPr id="2" name="Diagram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952376" w:rsidRPr="00F169D1" w:rsidRDefault="00952376" w:rsidP="00F169D1">
      <w:pPr>
        <w:pStyle w:val="ListParagraph"/>
        <w:numPr>
          <w:ilvl w:val="0"/>
          <w:numId w:val="5"/>
        </w:numPr>
        <w:suppressAutoHyphens w:val="0"/>
        <w:spacing w:after="0"/>
        <w:ind w:left="0" w:firstLine="0"/>
        <w:jc w:val="both"/>
        <w:rPr>
          <w:rFonts w:ascii="Trebuchet MS" w:eastAsia="Calibri" w:hAnsi="Trebuchet MS"/>
          <w:sz w:val="22"/>
          <w:szCs w:val="22"/>
          <w:lang w:bidi="ar-SA"/>
        </w:rPr>
      </w:pPr>
      <w:r w:rsidRPr="00F169D1">
        <w:rPr>
          <w:rFonts w:ascii="Trebuchet MS" w:eastAsia="Calibri" w:hAnsi="Trebuchet MS"/>
          <w:b/>
          <w:sz w:val="22"/>
          <w:szCs w:val="22"/>
          <w:lang w:bidi="ar-SA"/>
        </w:rPr>
        <w:lastRenderedPageBreak/>
        <w:t>ADUNAREA GENERALĂ A ASOCIAȚIILOR</w:t>
      </w:r>
      <w:r w:rsidRPr="00F169D1">
        <w:rPr>
          <w:rFonts w:ascii="Trebuchet MS" w:eastAsia="Calibri" w:hAnsi="Trebuchet MS"/>
          <w:sz w:val="22"/>
          <w:szCs w:val="22"/>
          <w:lang w:bidi="ar-SA"/>
        </w:rPr>
        <w:t xml:space="preserve"> </w:t>
      </w:r>
      <w:proofErr w:type="gramStart"/>
      <w:r w:rsidRPr="00F169D1">
        <w:rPr>
          <w:rFonts w:ascii="Trebuchet MS" w:eastAsia="Calibri" w:hAnsi="Trebuchet MS"/>
          <w:sz w:val="22"/>
          <w:szCs w:val="22"/>
          <w:lang w:bidi="ar-SA"/>
        </w:rPr>
        <w:t>are</w:t>
      </w:r>
      <w:proofErr w:type="gramEnd"/>
      <w:r w:rsidRPr="00F169D1">
        <w:rPr>
          <w:rFonts w:ascii="Trebuchet MS" w:eastAsia="Calibri" w:hAnsi="Trebuchet MS"/>
          <w:sz w:val="22"/>
          <w:szCs w:val="22"/>
          <w:lang w:bidi="ar-SA"/>
        </w:rPr>
        <w:t xml:space="preserve"> în componență membri ai asociației. Aceasta </w:t>
      </w:r>
      <w:proofErr w:type="gramStart"/>
      <w:r w:rsidRPr="00F169D1">
        <w:rPr>
          <w:rFonts w:ascii="Trebuchet MS" w:eastAsia="Calibri" w:hAnsi="Trebuchet MS"/>
          <w:sz w:val="22"/>
          <w:szCs w:val="22"/>
          <w:lang w:bidi="ar-SA"/>
        </w:rPr>
        <w:t>este</w:t>
      </w:r>
      <w:proofErr w:type="gramEnd"/>
      <w:r w:rsidRPr="00F169D1">
        <w:rPr>
          <w:rFonts w:ascii="Trebuchet MS" w:eastAsia="Calibri" w:hAnsi="Trebuchet MS"/>
          <w:sz w:val="22"/>
          <w:szCs w:val="22"/>
          <w:lang w:bidi="ar-SA"/>
        </w:rPr>
        <w:t xml:space="preserve"> un organ deliberativ, ce adoptă decizii cu votul majorității membrilor 50% +1. Adunearea generală alege președintele, Comitetul director, </w:t>
      </w:r>
      <w:proofErr w:type="gramStart"/>
      <w:r w:rsidRPr="00F169D1">
        <w:rPr>
          <w:rFonts w:ascii="Trebuchet MS" w:eastAsia="Calibri" w:hAnsi="Trebuchet MS"/>
          <w:sz w:val="22"/>
          <w:szCs w:val="22"/>
          <w:lang w:bidi="ar-SA"/>
        </w:rPr>
        <w:t>Cenzorul  ș</w:t>
      </w:r>
      <w:proofErr w:type="gramEnd"/>
      <w:r w:rsidRPr="00F169D1">
        <w:rPr>
          <w:rFonts w:ascii="Trebuchet MS" w:eastAsia="Calibri" w:hAnsi="Trebuchet MS"/>
          <w:sz w:val="22"/>
          <w:szCs w:val="22"/>
          <w:lang w:bidi="ar-SA"/>
        </w:rPr>
        <w:t>i Comitetul de selecție.</w:t>
      </w:r>
    </w:p>
    <w:p w:rsidR="00952376" w:rsidRPr="00F169D1" w:rsidRDefault="00952376" w:rsidP="00F169D1">
      <w:pPr>
        <w:pStyle w:val="ListParagraph"/>
        <w:numPr>
          <w:ilvl w:val="0"/>
          <w:numId w:val="5"/>
        </w:numPr>
        <w:suppressAutoHyphens w:val="0"/>
        <w:spacing w:after="0"/>
        <w:ind w:left="0" w:firstLine="0"/>
        <w:jc w:val="both"/>
        <w:rPr>
          <w:rFonts w:ascii="Trebuchet MS" w:eastAsia="Calibri" w:hAnsi="Trebuchet MS"/>
          <w:sz w:val="22"/>
          <w:szCs w:val="22"/>
          <w:lang w:bidi="ar-SA"/>
        </w:rPr>
      </w:pPr>
      <w:r w:rsidRPr="00F169D1">
        <w:rPr>
          <w:rFonts w:ascii="Trebuchet MS" w:eastAsia="Calibri" w:hAnsi="Trebuchet MS"/>
          <w:b/>
          <w:sz w:val="22"/>
          <w:szCs w:val="22"/>
          <w:lang w:bidi="ar-SA"/>
        </w:rPr>
        <w:t>PRESEDINTELE</w:t>
      </w:r>
      <w:r w:rsidRPr="00F169D1">
        <w:rPr>
          <w:rFonts w:ascii="Trebuchet MS" w:eastAsia="Calibri" w:hAnsi="Trebuchet MS"/>
          <w:sz w:val="22"/>
          <w:szCs w:val="22"/>
          <w:lang w:bidi="ar-SA"/>
        </w:rPr>
        <w:t xml:space="preserve"> asigură conducerea Asociatiei. Acesta are în coordonare Consiliul director, Cenzorul si Managerul GAL. Președintele </w:t>
      </w:r>
      <w:proofErr w:type="gramStart"/>
      <w:r w:rsidRPr="00F169D1">
        <w:rPr>
          <w:rFonts w:ascii="Trebuchet MS" w:eastAsia="Calibri" w:hAnsi="Trebuchet MS"/>
          <w:sz w:val="22"/>
          <w:szCs w:val="22"/>
          <w:lang w:bidi="ar-SA"/>
        </w:rPr>
        <w:t>este</w:t>
      </w:r>
      <w:proofErr w:type="gramEnd"/>
      <w:r w:rsidRPr="00F169D1">
        <w:rPr>
          <w:rFonts w:ascii="Trebuchet MS" w:eastAsia="Calibri" w:hAnsi="Trebuchet MS"/>
          <w:sz w:val="22"/>
          <w:szCs w:val="22"/>
          <w:lang w:bidi="ar-SA"/>
        </w:rPr>
        <w:t xml:space="preserve"> responsabilul legal al Grupului de Acțiune Locală în relația cu finanțatorul și organismele intermediare CRFIR, OJFIR, CDRJ. El </w:t>
      </w:r>
      <w:proofErr w:type="gramStart"/>
      <w:r w:rsidRPr="00F169D1">
        <w:rPr>
          <w:rFonts w:ascii="Trebuchet MS" w:eastAsia="Calibri" w:hAnsi="Trebuchet MS"/>
          <w:sz w:val="22"/>
          <w:szCs w:val="22"/>
          <w:lang w:bidi="ar-SA"/>
        </w:rPr>
        <w:t>este</w:t>
      </w:r>
      <w:proofErr w:type="gramEnd"/>
      <w:r w:rsidRPr="00F169D1">
        <w:rPr>
          <w:rFonts w:ascii="Trebuchet MS" w:eastAsia="Calibri" w:hAnsi="Trebuchet MS"/>
          <w:sz w:val="22"/>
          <w:szCs w:val="22"/>
          <w:lang w:bidi="ar-SA"/>
        </w:rPr>
        <w:t xml:space="preserve"> ajutat și consiliat în toată activitatea sa de catre Manager GAL impreună cu echipa acestuia de experți. În cazul în care președintele lipsește, atribuțiile acestuia sunt preluate de catre vice-președinte.</w:t>
      </w:r>
    </w:p>
    <w:p w:rsidR="00952376" w:rsidRPr="00F169D1" w:rsidRDefault="00952376" w:rsidP="00F169D1">
      <w:pPr>
        <w:pStyle w:val="ListParagraph"/>
        <w:numPr>
          <w:ilvl w:val="0"/>
          <w:numId w:val="5"/>
        </w:numPr>
        <w:suppressAutoHyphens w:val="0"/>
        <w:spacing w:after="0"/>
        <w:ind w:left="0" w:firstLine="0"/>
        <w:jc w:val="both"/>
        <w:rPr>
          <w:rFonts w:ascii="Trebuchet MS" w:eastAsia="Calibri" w:hAnsi="Trebuchet MS"/>
          <w:sz w:val="22"/>
          <w:szCs w:val="22"/>
          <w:lang w:bidi="ar-SA"/>
        </w:rPr>
      </w:pPr>
      <w:r w:rsidRPr="00F169D1">
        <w:rPr>
          <w:rFonts w:ascii="Trebuchet MS" w:eastAsia="Calibri" w:hAnsi="Trebuchet MS"/>
          <w:b/>
          <w:sz w:val="22"/>
          <w:szCs w:val="22"/>
          <w:lang w:bidi="ar-SA"/>
        </w:rPr>
        <w:t xml:space="preserve"> CONSILIUL DIRECTOR</w:t>
      </w:r>
      <w:r w:rsidRPr="00F169D1">
        <w:rPr>
          <w:rFonts w:ascii="Trebuchet MS" w:eastAsia="Calibri" w:hAnsi="Trebuchet MS"/>
          <w:sz w:val="22"/>
          <w:szCs w:val="22"/>
          <w:lang w:bidi="ar-SA"/>
        </w:rPr>
        <w:t xml:space="preserve"> </w:t>
      </w:r>
      <w:proofErr w:type="gramStart"/>
      <w:r w:rsidRPr="00F169D1">
        <w:rPr>
          <w:rFonts w:ascii="Trebuchet MS" w:eastAsia="Calibri" w:hAnsi="Trebuchet MS"/>
          <w:sz w:val="22"/>
          <w:szCs w:val="22"/>
          <w:lang w:bidi="ar-SA"/>
        </w:rPr>
        <w:t>este</w:t>
      </w:r>
      <w:proofErr w:type="gramEnd"/>
      <w:r w:rsidRPr="00F169D1">
        <w:rPr>
          <w:rFonts w:ascii="Trebuchet MS" w:eastAsia="Calibri" w:hAnsi="Trebuchet MS"/>
          <w:sz w:val="22"/>
          <w:szCs w:val="22"/>
          <w:lang w:bidi="ar-SA"/>
        </w:rPr>
        <w:t xml:space="preserve">, alături de Președintele GAL, organul de conducere executivă al asociației.   Comitetul director este format din Președinte, Vicepreședinte, 2 </w:t>
      </w:r>
      <w:proofErr w:type="gramStart"/>
      <w:r w:rsidRPr="00F169D1">
        <w:rPr>
          <w:rFonts w:ascii="Trebuchet MS" w:eastAsia="Calibri" w:hAnsi="Trebuchet MS"/>
          <w:sz w:val="22"/>
          <w:szCs w:val="22"/>
          <w:lang w:bidi="ar-SA"/>
        </w:rPr>
        <w:t>Membrii  ș</w:t>
      </w:r>
      <w:proofErr w:type="gramEnd"/>
      <w:r w:rsidRPr="00F169D1">
        <w:rPr>
          <w:rFonts w:ascii="Trebuchet MS" w:eastAsia="Calibri" w:hAnsi="Trebuchet MS"/>
          <w:sz w:val="22"/>
          <w:szCs w:val="22"/>
          <w:lang w:bidi="ar-SA"/>
        </w:rPr>
        <w:t xml:space="preserve">i Sectretar. Comitetul director va avea principal atribuție de angajare a personalului contractual ce va implementa Strategia de Dezvoltare Locală </w:t>
      </w:r>
    </w:p>
    <w:p w:rsidR="00952376" w:rsidRPr="00F169D1" w:rsidRDefault="00952376" w:rsidP="00F169D1">
      <w:pPr>
        <w:pStyle w:val="ListParagraph"/>
        <w:numPr>
          <w:ilvl w:val="0"/>
          <w:numId w:val="5"/>
        </w:numPr>
        <w:suppressAutoHyphens w:val="0"/>
        <w:spacing w:after="0"/>
        <w:ind w:left="0" w:firstLine="0"/>
        <w:jc w:val="both"/>
        <w:rPr>
          <w:rFonts w:ascii="Trebuchet MS" w:eastAsia="Calibri" w:hAnsi="Trebuchet MS"/>
          <w:sz w:val="22"/>
          <w:szCs w:val="22"/>
          <w:lang w:bidi="ar-SA"/>
        </w:rPr>
      </w:pPr>
      <w:r w:rsidRPr="00F169D1">
        <w:rPr>
          <w:rFonts w:ascii="Trebuchet MS" w:eastAsia="Calibri" w:hAnsi="Trebuchet MS"/>
          <w:b/>
          <w:sz w:val="22"/>
          <w:szCs w:val="22"/>
          <w:lang w:bidi="ar-SA"/>
        </w:rPr>
        <w:t>COMITETUL DE SELECTIE</w:t>
      </w:r>
      <w:r w:rsidRPr="00F169D1">
        <w:rPr>
          <w:rFonts w:ascii="Trebuchet MS" w:eastAsia="Calibri" w:hAnsi="Trebuchet MS"/>
          <w:sz w:val="22"/>
          <w:szCs w:val="22"/>
          <w:lang w:bidi="ar-SA"/>
        </w:rPr>
        <w:t xml:space="preserve"> </w:t>
      </w:r>
      <w:proofErr w:type="gramStart"/>
      <w:r w:rsidRPr="00F169D1">
        <w:rPr>
          <w:rFonts w:ascii="Trebuchet MS" w:eastAsia="Calibri" w:hAnsi="Trebuchet MS"/>
          <w:sz w:val="22"/>
          <w:szCs w:val="22"/>
          <w:lang w:bidi="ar-SA"/>
        </w:rPr>
        <w:t>este</w:t>
      </w:r>
      <w:proofErr w:type="gramEnd"/>
      <w:r w:rsidRPr="00F169D1">
        <w:rPr>
          <w:rFonts w:ascii="Trebuchet MS" w:eastAsia="Calibri" w:hAnsi="Trebuchet MS"/>
          <w:sz w:val="22"/>
          <w:szCs w:val="22"/>
          <w:lang w:bidi="ar-SA"/>
        </w:rPr>
        <w:t xml:space="preserve"> numit de catre Adunarea Generala a Asociațiilor și Consiliul Director la propunerea Managerului GAL in conformitate cu prevederile Strategiei de Dezvoltare Locala și Art. 34 din Reg UE nr. 1303/2013. Comitetul de selecție își </w:t>
      </w:r>
      <w:proofErr w:type="gramStart"/>
      <w:r w:rsidRPr="00F169D1">
        <w:rPr>
          <w:rFonts w:ascii="Trebuchet MS" w:eastAsia="Calibri" w:hAnsi="Trebuchet MS"/>
          <w:sz w:val="22"/>
          <w:szCs w:val="22"/>
          <w:lang w:bidi="ar-SA"/>
        </w:rPr>
        <w:t>va</w:t>
      </w:r>
      <w:proofErr w:type="gramEnd"/>
      <w:r w:rsidRPr="00F169D1">
        <w:rPr>
          <w:rFonts w:ascii="Trebuchet MS" w:eastAsia="Calibri" w:hAnsi="Trebuchet MS"/>
          <w:sz w:val="22"/>
          <w:szCs w:val="22"/>
          <w:lang w:bidi="ar-SA"/>
        </w:rPr>
        <w:t xml:space="preserve"> desfășura activitatea cu sprijinul logistic al Managerului GAL cu respectarea întocmai a Strategiei de Dezvoltare Locala, a Procedurilor de selecție și a fișelor măsurilor din SDL. Comitetul de selecție </w:t>
      </w:r>
      <w:proofErr w:type="gramStart"/>
      <w:r w:rsidRPr="00F169D1">
        <w:rPr>
          <w:rFonts w:ascii="Trebuchet MS" w:eastAsia="Calibri" w:hAnsi="Trebuchet MS"/>
          <w:sz w:val="22"/>
          <w:szCs w:val="22"/>
          <w:lang w:bidi="ar-SA"/>
        </w:rPr>
        <w:t>este</w:t>
      </w:r>
      <w:proofErr w:type="gramEnd"/>
      <w:r w:rsidRPr="00F169D1">
        <w:rPr>
          <w:rFonts w:ascii="Trebuchet MS" w:eastAsia="Calibri" w:hAnsi="Trebuchet MS"/>
          <w:sz w:val="22"/>
          <w:szCs w:val="22"/>
          <w:lang w:bidi="ar-SA"/>
        </w:rPr>
        <w:t xml:space="preserve"> organ deliberativ având în componență un număr impar de membrii, respectiv de minim 7 membrii. </w:t>
      </w:r>
    </w:p>
    <w:p w:rsidR="00952376" w:rsidRPr="00F169D1" w:rsidRDefault="00952376" w:rsidP="00F169D1">
      <w:pPr>
        <w:pStyle w:val="ListParagraph"/>
        <w:numPr>
          <w:ilvl w:val="0"/>
          <w:numId w:val="6"/>
        </w:numPr>
        <w:tabs>
          <w:tab w:val="left" w:pos="270"/>
        </w:tabs>
        <w:suppressAutoHyphens w:val="0"/>
        <w:spacing w:after="0"/>
        <w:ind w:left="0" w:firstLine="0"/>
        <w:jc w:val="both"/>
        <w:rPr>
          <w:rFonts w:ascii="Trebuchet MS" w:eastAsia="Calibri" w:hAnsi="Trebuchet MS"/>
          <w:sz w:val="22"/>
          <w:szCs w:val="22"/>
          <w:lang w:bidi="ar-SA"/>
        </w:rPr>
      </w:pPr>
      <w:r w:rsidRPr="00F169D1">
        <w:rPr>
          <w:rFonts w:ascii="Trebuchet MS" w:eastAsia="Calibri" w:hAnsi="Trebuchet MS"/>
          <w:b/>
          <w:sz w:val="22"/>
          <w:szCs w:val="22"/>
          <w:lang w:bidi="ar-SA"/>
        </w:rPr>
        <w:t>COMISIA DE SOLUȚIONARE A CONTESTAȚIILOR</w:t>
      </w:r>
      <w:r w:rsidRPr="00F169D1">
        <w:rPr>
          <w:rFonts w:ascii="Trebuchet MS" w:eastAsia="Calibri" w:hAnsi="Trebuchet MS"/>
          <w:i/>
          <w:sz w:val="22"/>
          <w:szCs w:val="22"/>
          <w:lang w:bidi="ar-SA"/>
        </w:rPr>
        <w:t xml:space="preserve"> </w:t>
      </w:r>
      <w:proofErr w:type="gramStart"/>
      <w:r w:rsidRPr="00F169D1">
        <w:rPr>
          <w:rFonts w:ascii="Trebuchet MS" w:eastAsia="Calibri" w:hAnsi="Trebuchet MS"/>
          <w:sz w:val="22"/>
          <w:szCs w:val="22"/>
          <w:lang w:bidi="ar-SA"/>
        </w:rPr>
        <w:t>este</w:t>
      </w:r>
      <w:proofErr w:type="gramEnd"/>
      <w:r w:rsidRPr="00F169D1">
        <w:rPr>
          <w:rFonts w:ascii="Trebuchet MS" w:eastAsia="Calibri" w:hAnsi="Trebuchet MS"/>
          <w:sz w:val="22"/>
          <w:szCs w:val="22"/>
          <w:lang w:bidi="ar-SA"/>
        </w:rPr>
        <w:t xml:space="preserve"> numită de catre Adunarea Generala a Asociațiilor și Consiliul Director in conformitate cu prevederile Strategiei de Dezvoltare Locala și Art. 34 din Reg UE nr. 1303/2013. Comisia de Soluționare a Contestațiilor își </w:t>
      </w:r>
      <w:proofErr w:type="gramStart"/>
      <w:r w:rsidRPr="00F169D1">
        <w:rPr>
          <w:rFonts w:ascii="Trebuchet MS" w:eastAsia="Calibri" w:hAnsi="Trebuchet MS"/>
          <w:sz w:val="22"/>
          <w:szCs w:val="22"/>
          <w:lang w:bidi="ar-SA"/>
        </w:rPr>
        <w:t>va</w:t>
      </w:r>
      <w:proofErr w:type="gramEnd"/>
      <w:r w:rsidRPr="00F169D1">
        <w:rPr>
          <w:rFonts w:ascii="Trebuchet MS" w:eastAsia="Calibri" w:hAnsi="Trebuchet MS"/>
          <w:sz w:val="22"/>
          <w:szCs w:val="22"/>
          <w:lang w:bidi="ar-SA"/>
        </w:rPr>
        <w:t xml:space="preserve"> desfășura activitatea cu sprijinul logistic al Managerului GAL cu respectarea întocmai a Strategiei de Dezvoltare Locală, a Procedurilor de selecție și a fișelor măsurilor din SDL. Comisia de Soluționare a Contestațiilor </w:t>
      </w:r>
      <w:proofErr w:type="gramStart"/>
      <w:r w:rsidRPr="00F169D1">
        <w:rPr>
          <w:rFonts w:ascii="Trebuchet MS" w:eastAsia="Calibri" w:hAnsi="Trebuchet MS"/>
          <w:sz w:val="22"/>
          <w:szCs w:val="22"/>
          <w:lang w:bidi="ar-SA"/>
        </w:rPr>
        <w:t>este</w:t>
      </w:r>
      <w:proofErr w:type="gramEnd"/>
      <w:r w:rsidRPr="00F169D1">
        <w:rPr>
          <w:rFonts w:ascii="Trebuchet MS" w:eastAsia="Calibri" w:hAnsi="Trebuchet MS"/>
          <w:sz w:val="22"/>
          <w:szCs w:val="22"/>
          <w:lang w:bidi="ar-SA"/>
        </w:rPr>
        <w:t xml:space="preserve"> organ deliberativ având în componență un număr impar de membrii, respectiv de minim 7 membrii și diferit față de membrii Comitetului de Selecție.</w:t>
      </w:r>
    </w:p>
    <w:p w:rsidR="00952376" w:rsidRPr="00F169D1" w:rsidRDefault="00952376" w:rsidP="00F169D1">
      <w:pPr>
        <w:pStyle w:val="ListParagraph"/>
        <w:numPr>
          <w:ilvl w:val="0"/>
          <w:numId w:val="6"/>
        </w:numPr>
        <w:tabs>
          <w:tab w:val="left" w:pos="270"/>
        </w:tabs>
        <w:suppressAutoHyphens w:val="0"/>
        <w:spacing w:after="0"/>
        <w:ind w:left="0" w:firstLine="0"/>
        <w:jc w:val="both"/>
        <w:rPr>
          <w:rFonts w:ascii="Trebuchet MS" w:eastAsia="Calibri" w:hAnsi="Trebuchet MS"/>
          <w:sz w:val="22"/>
          <w:szCs w:val="22"/>
          <w:lang w:bidi="ar-SA"/>
        </w:rPr>
      </w:pPr>
      <w:proofErr w:type="gramStart"/>
      <w:r w:rsidRPr="00F169D1">
        <w:rPr>
          <w:rFonts w:ascii="Trebuchet MS" w:eastAsia="Calibri" w:hAnsi="Trebuchet MS"/>
          <w:b/>
          <w:sz w:val="22"/>
          <w:szCs w:val="22"/>
          <w:lang w:bidi="ar-SA"/>
        </w:rPr>
        <w:t>CENZORUL</w:t>
      </w:r>
      <w:r w:rsidRPr="00F169D1">
        <w:rPr>
          <w:rFonts w:ascii="Trebuchet MS" w:eastAsia="Calibri" w:hAnsi="Trebuchet MS"/>
          <w:b/>
          <w:i/>
          <w:sz w:val="22"/>
          <w:szCs w:val="22"/>
          <w:lang w:bidi="ar-SA"/>
        </w:rPr>
        <w:t xml:space="preserve">  </w:t>
      </w:r>
      <w:r w:rsidRPr="00F169D1">
        <w:rPr>
          <w:rFonts w:ascii="Trebuchet MS" w:eastAsia="Calibri" w:hAnsi="Trebuchet MS"/>
          <w:sz w:val="22"/>
          <w:szCs w:val="22"/>
          <w:lang w:bidi="ar-SA"/>
        </w:rPr>
        <w:t>este</w:t>
      </w:r>
      <w:proofErr w:type="gramEnd"/>
      <w:r w:rsidRPr="00F169D1">
        <w:rPr>
          <w:rFonts w:ascii="Trebuchet MS" w:eastAsia="Calibri" w:hAnsi="Trebuchet MS"/>
          <w:sz w:val="22"/>
          <w:szCs w:val="22"/>
          <w:lang w:bidi="ar-SA"/>
        </w:rPr>
        <w:t xml:space="preserve"> numit de Adunarea Generală </w:t>
      </w:r>
      <w:r w:rsidRPr="00F169D1">
        <w:rPr>
          <w:rFonts w:ascii="Trebuchet MS" w:eastAsia="Calibri" w:hAnsi="Trebuchet MS"/>
          <w:b/>
          <w:i/>
          <w:sz w:val="22"/>
          <w:szCs w:val="22"/>
          <w:lang w:bidi="ar-SA"/>
        </w:rPr>
        <w:t xml:space="preserve"> </w:t>
      </w:r>
      <w:r w:rsidRPr="00F169D1">
        <w:rPr>
          <w:rFonts w:ascii="Trebuchet MS" w:eastAsia="Calibri" w:hAnsi="Trebuchet MS"/>
          <w:sz w:val="22"/>
          <w:szCs w:val="22"/>
          <w:lang w:bidi="ar-SA"/>
        </w:rPr>
        <w:t xml:space="preserve">și îndeplinește atribuțiile financiare în fața Adunării Generale a Asociaților. Cenzorul prezintă Adunării Generale rapoartele anuale cu privire la situația financiară </w:t>
      </w:r>
      <w:proofErr w:type="gramStart"/>
      <w:r w:rsidRPr="00F169D1">
        <w:rPr>
          <w:rFonts w:ascii="Trebuchet MS" w:eastAsia="Calibri" w:hAnsi="Trebuchet MS"/>
          <w:sz w:val="22"/>
          <w:szCs w:val="22"/>
          <w:lang w:bidi="ar-SA"/>
        </w:rPr>
        <w:t>a</w:t>
      </w:r>
      <w:proofErr w:type="gramEnd"/>
      <w:r w:rsidRPr="00F169D1">
        <w:rPr>
          <w:rFonts w:ascii="Trebuchet MS" w:eastAsia="Calibri" w:hAnsi="Trebuchet MS"/>
          <w:sz w:val="22"/>
          <w:szCs w:val="22"/>
          <w:lang w:bidi="ar-SA"/>
        </w:rPr>
        <w:t xml:space="preserve"> asociației.</w:t>
      </w:r>
    </w:p>
    <w:p w:rsidR="00952376" w:rsidRPr="00F169D1" w:rsidRDefault="00952376" w:rsidP="00F169D1">
      <w:pPr>
        <w:pStyle w:val="ListParagraph"/>
        <w:tabs>
          <w:tab w:val="left" w:pos="270"/>
        </w:tabs>
        <w:suppressAutoHyphens w:val="0"/>
        <w:spacing w:after="0"/>
        <w:ind w:left="0"/>
        <w:jc w:val="both"/>
        <w:rPr>
          <w:rFonts w:ascii="Trebuchet MS" w:eastAsia="Calibri" w:hAnsi="Trebuchet MS"/>
          <w:sz w:val="22"/>
          <w:szCs w:val="22"/>
          <w:lang w:bidi="ar-SA"/>
        </w:rPr>
      </w:pPr>
    </w:p>
    <w:p w:rsidR="00952376" w:rsidRPr="00F169D1" w:rsidRDefault="00952376" w:rsidP="00F169D1">
      <w:pPr>
        <w:tabs>
          <w:tab w:val="left" w:pos="3546"/>
        </w:tabs>
        <w:spacing w:after="0"/>
        <w:jc w:val="both"/>
        <w:rPr>
          <w:rFonts w:ascii="Trebuchet MS" w:eastAsia="SimSun;宋体" w:hAnsi="Trebuchet MS"/>
          <w:b/>
          <w:sz w:val="22"/>
          <w:szCs w:val="22"/>
          <w:u w:val="single"/>
          <w:lang w:bidi="hi-IN"/>
        </w:rPr>
      </w:pPr>
      <w:r w:rsidRPr="00F169D1">
        <w:rPr>
          <w:rFonts w:ascii="Trebuchet MS" w:hAnsi="Trebuchet MS"/>
          <w:b/>
          <w:sz w:val="22"/>
          <w:szCs w:val="22"/>
          <w:u w:val="single"/>
        </w:rPr>
        <w:t xml:space="preserve">Managerul de GAL </w:t>
      </w:r>
      <w:proofErr w:type="gramStart"/>
      <w:r w:rsidRPr="00F169D1">
        <w:rPr>
          <w:rFonts w:ascii="Trebuchet MS" w:hAnsi="Trebuchet MS"/>
          <w:b/>
          <w:sz w:val="22"/>
          <w:szCs w:val="22"/>
          <w:u w:val="single"/>
        </w:rPr>
        <w:t>va elabora și va</w:t>
      </w:r>
      <w:proofErr w:type="gramEnd"/>
      <w:r w:rsidRPr="00F169D1">
        <w:rPr>
          <w:rFonts w:ascii="Trebuchet MS" w:hAnsi="Trebuchet MS"/>
          <w:b/>
          <w:sz w:val="22"/>
          <w:szCs w:val="22"/>
          <w:u w:val="single"/>
        </w:rPr>
        <w:t xml:space="preserve"> supune spre aprobare Planul de Gestionare, Monitorizare, Evaluare și Control. Acest plan </w:t>
      </w:r>
      <w:proofErr w:type="gramStart"/>
      <w:r w:rsidRPr="00F169D1">
        <w:rPr>
          <w:rFonts w:ascii="Trebuchet MS" w:hAnsi="Trebuchet MS"/>
          <w:b/>
          <w:sz w:val="22"/>
          <w:szCs w:val="22"/>
          <w:u w:val="single"/>
        </w:rPr>
        <w:t>va</w:t>
      </w:r>
      <w:proofErr w:type="gramEnd"/>
      <w:r w:rsidRPr="00F169D1">
        <w:rPr>
          <w:rFonts w:ascii="Trebuchet MS" w:hAnsi="Trebuchet MS"/>
          <w:b/>
          <w:sz w:val="22"/>
          <w:szCs w:val="22"/>
          <w:u w:val="single"/>
        </w:rPr>
        <w:t xml:space="preserve"> descrie modalitatea concrete prin care se va realiza evaluarea SDL-ului.</w:t>
      </w:r>
    </w:p>
    <w:p w:rsidR="00952376" w:rsidRPr="00F169D1" w:rsidRDefault="00952376" w:rsidP="00F169D1">
      <w:pPr>
        <w:spacing w:after="0"/>
        <w:jc w:val="both"/>
        <w:rPr>
          <w:rFonts w:ascii="Trebuchet MS" w:hAnsi="Trebuchet MS"/>
          <w:b/>
          <w:sz w:val="22"/>
          <w:szCs w:val="22"/>
          <w:u w:val="single"/>
        </w:rPr>
      </w:pPr>
    </w:p>
    <w:p w:rsidR="00952376" w:rsidRPr="00F169D1" w:rsidRDefault="00952376" w:rsidP="00F169D1">
      <w:pPr>
        <w:spacing w:after="0"/>
        <w:jc w:val="both"/>
        <w:rPr>
          <w:rFonts w:ascii="Trebuchet MS" w:hAnsi="Trebuchet MS"/>
          <w:sz w:val="22"/>
          <w:szCs w:val="22"/>
        </w:rPr>
      </w:pPr>
    </w:p>
    <w:p w:rsidR="005A6025" w:rsidRPr="00F169D1" w:rsidRDefault="005A6025" w:rsidP="00F169D1">
      <w:pPr>
        <w:spacing w:after="0"/>
        <w:jc w:val="both"/>
        <w:rPr>
          <w:rFonts w:ascii="Trebuchet MS" w:hAnsi="Trebuchet MS"/>
          <w:sz w:val="22"/>
          <w:szCs w:val="22"/>
        </w:rPr>
      </w:pPr>
    </w:p>
    <w:sectPr w:rsidR="005A6025" w:rsidRPr="00F169D1" w:rsidSect="00BA4F37">
      <w:headerReference w:type="default" r:id="rId14"/>
      <w:footerReference w:type="default" r:id="rId15"/>
      <w:pgSz w:w="12240" w:h="15840"/>
      <w:pgMar w:top="1440" w:right="1440" w:bottom="1440" w:left="1440" w:header="425" w:footer="0" w:gutter="0"/>
      <w:cols w:space="708"/>
      <w:formProt w:val="0"/>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46D0" w:rsidRDefault="00D146D0" w:rsidP="005A6025">
      <w:pPr>
        <w:spacing w:after="0" w:line="240" w:lineRule="auto"/>
      </w:pPr>
      <w:r>
        <w:separator/>
      </w:r>
    </w:p>
  </w:endnote>
  <w:endnote w:type="continuationSeparator" w:id="0">
    <w:p w:rsidR="00D146D0" w:rsidRDefault="00D146D0" w:rsidP="005A60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SimSun;宋体">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64A2"/>
      </w:tblBorders>
      <w:tblLook w:val="04A0"/>
    </w:tblPr>
    <w:tblGrid>
      <w:gridCol w:w="9041"/>
      <w:gridCol w:w="535"/>
    </w:tblGrid>
    <w:tr w:rsidR="005A6025">
      <w:trPr>
        <w:trHeight w:val="360"/>
      </w:trPr>
      <w:tc>
        <w:tcPr>
          <w:tcW w:w="8836" w:type="dxa"/>
          <w:tcBorders>
            <w:top w:val="single" w:sz="4" w:space="0" w:color="8064A2"/>
          </w:tcBorders>
          <w:shd w:val="clear" w:color="auto" w:fill="auto"/>
        </w:tcPr>
        <w:p w:rsidR="005A6025" w:rsidRPr="003A314D" w:rsidRDefault="0095213E" w:rsidP="002A63D1">
          <w:pPr>
            <w:pStyle w:val="Footer"/>
            <w:jc w:val="right"/>
            <w:rPr>
              <w:rFonts w:ascii="Trebuchet MS" w:hAnsi="Trebuchet MS"/>
              <w:color w:val="000000" w:themeColor="text1"/>
              <w:sz w:val="22"/>
              <w:szCs w:val="22"/>
            </w:rPr>
          </w:pPr>
          <w:r w:rsidRPr="003A314D">
            <w:rPr>
              <w:rFonts w:ascii="Trebuchet MS" w:hAnsi="Trebuchet MS"/>
              <w:b/>
              <w:shadow/>
              <w:color w:val="000000" w:themeColor="text1"/>
              <w:sz w:val="22"/>
              <w:szCs w:val="22"/>
            </w:rPr>
            <w:t xml:space="preserve">Capitolul </w:t>
          </w:r>
          <w:r w:rsidR="00F169D1">
            <w:rPr>
              <w:rFonts w:ascii="Trebuchet MS" w:hAnsi="Trebuchet MS"/>
              <w:b/>
              <w:shadow/>
              <w:color w:val="000000" w:themeColor="text1"/>
              <w:sz w:val="22"/>
              <w:szCs w:val="22"/>
            </w:rPr>
            <w:t>I</w:t>
          </w:r>
          <w:r w:rsidR="003150D0" w:rsidRPr="003A314D">
            <w:rPr>
              <w:rFonts w:ascii="Trebuchet MS" w:hAnsi="Trebuchet MS"/>
              <w:b/>
              <w:shadow/>
              <w:color w:val="000000" w:themeColor="text1"/>
              <w:sz w:val="22"/>
              <w:szCs w:val="22"/>
              <w:lang w:val="ro-RO"/>
            </w:rPr>
            <w:t>X</w:t>
          </w:r>
          <w:r w:rsidRPr="003A314D">
            <w:rPr>
              <w:rFonts w:ascii="Trebuchet MS" w:hAnsi="Trebuchet MS"/>
              <w:b/>
              <w:shadow/>
              <w:color w:val="000000" w:themeColor="text1"/>
              <w:sz w:val="22"/>
              <w:szCs w:val="22"/>
            </w:rPr>
            <w:t xml:space="preserve">: </w:t>
          </w:r>
          <w:r w:rsidR="00F169D1">
            <w:rPr>
              <w:rFonts w:ascii="Trebuchet MS" w:hAnsi="Trebuchet MS"/>
              <w:b/>
              <w:shadow/>
              <w:color w:val="000000" w:themeColor="text1"/>
              <w:sz w:val="22"/>
              <w:szCs w:val="22"/>
              <w:lang w:val="ro-RO"/>
            </w:rPr>
            <w:t>Organizarea viitorului GAL</w:t>
          </w:r>
          <w:r w:rsidR="00932D15">
            <w:rPr>
              <w:rFonts w:ascii="Trebuchet MS" w:hAnsi="Trebuchet MS"/>
              <w:b/>
              <w:shadow/>
              <w:color w:val="000000" w:themeColor="text1"/>
              <w:sz w:val="22"/>
              <w:szCs w:val="22"/>
              <w:lang w:val="ro-RO"/>
            </w:rPr>
            <w:t xml:space="preserve"> </w:t>
          </w:r>
        </w:p>
      </w:tc>
      <w:tc>
        <w:tcPr>
          <w:tcW w:w="523" w:type="dxa"/>
          <w:tcBorders>
            <w:top w:val="single" w:sz="4" w:space="0" w:color="8064A2"/>
          </w:tcBorders>
          <w:shd w:val="clear" w:color="auto" w:fill="8064A2" w:themeFill="accent4"/>
        </w:tcPr>
        <w:p w:rsidR="005A6025" w:rsidRPr="003A314D" w:rsidRDefault="00BD122B">
          <w:pPr>
            <w:pStyle w:val="Footer"/>
            <w:jc w:val="center"/>
            <w:rPr>
              <w:rFonts w:ascii="Trebuchet MS" w:hAnsi="Trebuchet MS"/>
              <w:shadow/>
              <w:color w:val="FFFFFF" w:themeColor="background1"/>
              <w:sz w:val="22"/>
              <w:szCs w:val="22"/>
            </w:rPr>
          </w:pPr>
          <w:r w:rsidRPr="003A314D">
            <w:rPr>
              <w:rFonts w:ascii="Trebuchet MS" w:hAnsi="Trebuchet MS"/>
              <w:shadow/>
              <w:color w:val="FFFFFF" w:themeColor="background1"/>
              <w:sz w:val="22"/>
              <w:szCs w:val="22"/>
            </w:rPr>
            <w:fldChar w:fldCharType="begin"/>
          </w:r>
          <w:r w:rsidR="0095213E" w:rsidRPr="003A314D">
            <w:rPr>
              <w:rFonts w:ascii="Trebuchet MS" w:hAnsi="Trebuchet MS"/>
              <w:shadow/>
              <w:color w:val="FFFFFF" w:themeColor="background1"/>
              <w:sz w:val="22"/>
              <w:szCs w:val="22"/>
            </w:rPr>
            <w:instrText>PAGE</w:instrText>
          </w:r>
          <w:r w:rsidRPr="003A314D">
            <w:rPr>
              <w:rFonts w:ascii="Trebuchet MS" w:hAnsi="Trebuchet MS"/>
              <w:shadow/>
              <w:color w:val="FFFFFF" w:themeColor="background1"/>
              <w:sz w:val="22"/>
              <w:szCs w:val="22"/>
            </w:rPr>
            <w:fldChar w:fldCharType="separate"/>
          </w:r>
          <w:r w:rsidR="002A63D1">
            <w:rPr>
              <w:rFonts w:ascii="Trebuchet MS" w:hAnsi="Trebuchet MS"/>
              <w:shadow/>
              <w:noProof/>
              <w:color w:val="FFFFFF" w:themeColor="background1"/>
              <w:sz w:val="22"/>
              <w:szCs w:val="22"/>
            </w:rPr>
            <w:t>5</w:t>
          </w:r>
          <w:r w:rsidRPr="003A314D">
            <w:rPr>
              <w:rFonts w:ascii="Trebuchet MS" w:hAnsi="Trebuchet MS"/>
              <w:shadow/>
              <w:color w:val="FFFFFF" w:themeColor="background1"/>
              <w:sz w:val="22"/>
              <w:szCs w:val="22"/>
            </w:rPr>
            <w:fldChar w:fldCharType="end"/>
          </w:r>
        </w:p>
      </w:tc>
    </w:tr>
  </w:tbl>
  <w:p w:rsidR="005A6025" w:rsidRDefault="005A60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46D0" w:rsidRDefault="00D146D0"/>
  </w:footnote>
  <w:footnote w:type="continuationSeparator" w:id="0">
    <w:p w:rsidR="00D146D0" w:rsidRDefault="00D146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91" w:type="dxa"/>
      <w:tblInd w:w="108" w:type="dxa"/>
      <w:tblLook w:val="04A0"/>
    </w:tblPr>
    <w:tblGrid>
      <w:gridCol w:w="5896"/>
      <w:gridCol w:w="3595"/>
    </w:tblGrid>
    <w:tr w:rsidR="005A6025" w:rsidTr="00896CE8">
      <w:trPr>
        <w:trHeight w:val="475"/>
      </w:trPr>
      <w:tc>
        <w:tcPr>
          <w:tcW w:w="5896" w:type="dxa"/>
          <w:shd w:val="clear" w:color="auto" w:fill="8064A2" w:themeFill="accent4"/>
          <w:vAlign w:val="center"/>
        </w:tcPr>
        <w:p w:rsidR="005A6025" w:rsidRDefault="00BD122B">
          <w:pPr>
            <w:pStyle w:val="Header"/>
            <w:jc w:val="right"/>
            <w:rPr>
              <w:caps/>
              <w:color w:val="FFFFFF" w:themeColor="background1"/>
            </w:rPr>
          </w:pPr>
          <w:sdt>
            <w:sdtPr>
              <w:rPr>
                <w:rFonts w:ascii="Trebuchet MS" w:hAnsi="Trebuchet MS"/>
                <w:sz w:val="22"/>
                <w:szCs w:val="22"/>
              </w:rPr>
              <w:alias w:val="Title"/>
              <w:id w:val="14689047"/>
              <w:dataBinding w:prefixMappings="xmlns:ns0='http://schemas.openxmlformats.org/package/2006/metadata/core-properties' xmlns:ns1='http://purl.org/dc/elements/1.1/'" w:xpath="/ns0:coreProperties[1]/ns1:title[1]" w:storeItemID="{6C3C8BC8-F283-45AE-878A-BAB7291924A1}"/>
              <w:text/>
            </w:sdtPr>
            <w:sdtContent>
              <w:r w:rsidR="0095213E" w:rsidRPr="00B769D7">
                <w:rPr>
                  <w:rFonts w:ascii="Trebuchet MS" w:hAnsi="Trebuchet MS"/>
                  <w:b/>
                  <w:caps/>
                  <w:shadow/>
                  <w:color w:val="FFFFFF" w:themeColor="background1"/>
                  <w:sz w:val="22"/>
                  <w:szCs w:val="22"/>
                </w:rPr>
                <w:t>Grupul de acțiune locală sudul gorjului</w:t>
              </w:r>
            </w:sdtContent>
          </w:sdt>
        </w:p>
      </w:tc>
      <w:tc>
        <w:tcPr>
          <w:tcW w:w="3595" w:type="dxa"/>
          <w:shd w:val="clear" w:color="auto" w:fill="000000" w:themeFill="text1"/>
          <w:vAlign w:val="center"/>
        </w:tcPr>
        <w:p w:rsidR="005A6025" w:rsidRPr="00B769D7" w:rsidRDefault="0095213E">
          <w:pPr>
            <w:pStyle w:val="Header"/>
            <w:jc w:val="center"/>
            <w:rPr>
              <w:rFonts w:ascii="Trebuchet MS" w:hAnsi="Trebuchet MS"/>
              <w:b/>
              <w:shadow/>
              <w:color w:val="FFFFFF" w:themeColor="background1"/>
              <w:sz w:val="22"/>
              <w:szCs w:val="22"/>
            </w:rPr>
          </w:pPr>
          <w:r w:rsidRPr="00B769D7">
            <w:rPr>
              <w:rFonts w:ascii="Trebuchet MS" w:hAnsi="Trebuchet MS"/>
              <w:b/>
              <w:shadow/>
              <w:color w:val="FFFFFF" w:themeColor="background1"/>
              <w:sz w:val="22"/>
              <w:szCs w:val="22"/>
            </w:rPr>
            <w:t>Strategia de Dezvoltare Locală</w:t>
          </w:r>
        </w:p>
      </w:tc>
    </w:tr>
  </w:tbl>
  <w:p w:rsidR="005A6025" w:rsidRDefault="005A602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618AE"/>
    <w:multiLevelType w:val="multilevel"/>
    <w:tmpl w:val="8BC21500"/>
    <w:lvl w:ilvl="0">
      <w:start w:val="1"/>
      <w:numFmt w:val="bullet"/>
      <w:lvlText w:val=""/>
      <w:lvlJc w:val="left"/>
      <w:pPr>
        <w:ind w:left="720" w:hanging="360"/>
      </w:pPr>
      <w:rPr>
        <w:rFonts w:ascii="Wingdings 2" w:hAnsi="Wingdings 2" w:cs="Wingdings 2"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2DE5015"/>
    <w:multiLevelType w:val="multilevel"/>
    <w:tmpl w:val="BF16525C"/>
    <w:lvl w:ilvl="0">
      <w:start w:val="1"/>
      <w:numFmt w:val="bullet"/>
      <w:lvlText w:val="R"/>
      <w:lvlJc w:val="left"/>
      <w:pPr>
        <w:ind w:left="720" w:hanging="360"/>
      </w:pPr>
      <w:rPr>
        <w:rFonts w:ascii="Wingdings 2" w:hAnsi="Wingdings 2" w:cs="Wingdings 2"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2A8157E3"/>
    <w:multiLevelType w:val="multilevel"/>
    <w:tmpl w:val="D578E2B2"/>
    <w:lvl w:ilvl="0">
      <w:start w:val="9"/>
      <w:numFmt w:val="decimal"/>
      <w:lvlText w:val="%1."/>
      <w:lvlJc w:val="left"/>
      <w:pPr>
        <w:ind w:left="420" w:hanging="420"/>
      </w:pPr>
      <w:rPr>
        <w:b w:val="0"/>
      </w:rPr>
    </w:lvl>
    <w:lvl w:ilvl="1">
      <w:start w:val="3"/>
      <w:numFmt w:val="decimal"/>
      <w:lvlText w:val="%1.%2."/>
      <w:lvlJc w:val="left"/>
      <w:pPr>
        <w:ind w:left="720" w:hanging="720"/>
      </w:pPr>
      <w:rPr>
        <w:b/>
        <w:sz w:val="22"/>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800" w:hanging="1800"/>
      </w:pPr>
      <w:rPr>
        <w:b w:val="0"/>
      </w:rPr>
    </w:lvl>
    <w:lvl w:ilvl="7">
      <w:start w:val="1"/>
      <w:numFmt w:val="decimal"/>
      <w:lvlText w:val="%1.%2.%3.%4.%5.%6.%7.%8."/>
      <w:lvlJc w:val="left"/>
      <w:pPr>
        <w:ind w:left="1800" w:hanging="1800"/>
      </w:pPr>
      <w:rPr>
        <w:b w:val="0"/>
      </w:rPr>
    </w:lvl>
    <w:lvl w:ilvl="8">
      <w:start w:val="1"/>
      <w:numFmt w:val="decimal"/>
      <w:lvlText w:val="%1.%2.%3.%4.%5.%6.%7.%8.%9."/>
      <w:lvlJc w:val="left"/>
      <w:pPr>
        <w:ind w:left="2160" w:hanging="2160"/>
      </w:pPr>
      <w:rPr>
        <w:b w:val="0"/>
      </w:rPr>
    </w:lvl>
  </w:abstractNum>
  <w:abstractNum w:abstractNumId="3">
    <w:nsid w:val="74D90453"/>
    <w:multiLevelType w:val="multilevel"/>
    <w:tmpl w:val="B0B48EB4"/>
    <w:lvl w:ilvl="0">
      <w:start w:val="1"/>
      <w:numFmt w:val="bullet"/>
      <w:lvlText w:val="•"/>
      <w:lvlJc w:val="left"/>
      <w:pPr>
        <w:ind w:left="720" w:hanging="360"/>
      </w:pPr>
      <w:rPr>
        <w:rFonts w:ascii="Symbol" w:hAnsi="Symbol" w:cs="Symbol" w:hint="default"/>
        <w:b/>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7BD20792"/>
    <w:multiLevelType w:val="multilevel"/>
    <w:tmpl w:val="3A1EF1EE"/>
    <w:lvl w:ilvl="0">
      <w:start w:val="1"/>
      <w:numFmt w:val="bullet"/>
      <w:lvlText w:val=""/>
      <w:lvlJc w:val="left"/>
      <w:pPr>
        <w:ind w:left="720" w:hanging="360"/>
      </w:pPr>
      <w:rPr>
        <w:rFonts w:ascii="Wingdings 2" w:hAnsi="Wingdings 2" w:cs="Wingdings 2"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7FA24C78"/>
    <w:multiLevelType w:val="multilevel"/>
    <w:tmpl w:val="DE8AF792"/>
    <w:lvl w:ilvl="0">
      <w:start w:val="1"/>
      <w:numFmt w:val="bullet"/>
      <w:lvlText w:val=""/>
      <w:lvlJc w:val="left"/>
      <w:pPr>
        <w:ind w:left="720" w:hanging="360"/>
      </w:pPr>
      <w:rPr>
        <w:rFonts w:ascii="Wingdings 2" w:hAnsi="Wingdings 2" w:cs="Wingdings 2"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0"/>
  </w:num>
  <w:num w:numId="3">
    <w:abstractNumId w:val="1"/>
    <w:lvlOverride w:ilvl="0"/>
    <w:lvlOverride w:ilvl="1"/>
    <w:lvlOverride w:ilvl="2"/>
    <w:lvlOverride w:ilvl="3"/>
    <w:lvlOverride w:ilvl="4"/>
    <w:lvlOverride w:ilvl="5"/>
    <w:lvlOverride w:ilvl="6"/>
    <w:lvlOverride w:ilvl="7"/>
    <w:lvlOverride w:ilvl="8"/>
  </w:num>
  <w:num w:numId="4">
    <w:abstractNumId w:val="2"/>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hyphenationZone w:val="425"/>
  <w:drawingGridHorizontalSpacing w:val="105"/>
  <w:displayHorizontalDrawingGridEvery w:val="2"/>
  <w:characterSpacingControl w:val="doNotCompress"/>
  <w:hdrShapeDefaults>
    <o:shapedefaults v:ext="edit" spidmax="21506"/>
  </w:hdrShapeDefaults>
  <w:footnotePr>
    <w:footnote w:id="-1"/>
    <w:footnote w:id="0"/>
  </w:footnotePr>
  <w:endnotePr>
    <w:endnote w:id="-1"/>
    <w:endnote w:id="0"/>
  </w:endnotePr>
  <w:compat/>
  <w:rsids>
    <w:rsidRoot w:val="005A6025"/>
    <w:rsid w:val="0002623A"/>
    <w:rsid w:val="00026D8E"/>
    <w:rsid w:val="000C1FBC"/>
    <w:rsid w:val="000E07DB"/>
    <w:rsid w:val="000E4570"/>
    <w:rsid w:val="0011779C"/>
    <w:rsid w:val="00127564"/>
    <w:rsid w:val="00151B9D"/>
    <w:rsid w:val="001563AA"/>
    <w:rsid w:val="001C63B2"/>
    <w:rsid w:val="001F4F18"/>
    <w:rsid w:val="00250959"/>
    <w:rsid w:val="002A63D1"/>
    <w:rsid w:val="002E40C3"/>
    <w:rsid w:val="00310899"/>
    <w:rsid w:val="003150D0"/>
    <w:rsid w:val="0033763B"/>
    <w:rsid w:val="00351567"/>
    <w:rsid w:val="00353254"/>
    <w:rsid w:val="0037612F"/>
    <w:rsid w:val="00380258"/>
    <w:rsid w:val="003811BD"/>
    <w:rsid w:val="003A2BB9"/>
    <w:rsid w:val="003A314D"/>
    <w:rsid w:val="00411BA5"/>
    <w:rsid w:val="00431077"/>
    <w:rsid w:val="00435F40"/>
    <w:rsid w:val="00441865"/>
    <w:rsid w:val="00453BDE"/>
    <w:rsid w:val="00456812"/>
    <w:rsid w:val="004A6C41"/>
    <w:rsid w:val="004D0334"/>
    <w:rsid w:val="004E0636"/>
    <w:rsid w:val="004F275F"/>
    <w:rsid w:val="005007E9"/>
    <w:rsid w:val="00577EDF"/>
    <w:rsid w:val="00585858"/>
    <w:rsid w:val="00593A04"/>
    <w:rsid w:val="005A6025"/>
    <w:rsid w:val="005C51AB"/>
    <w:rsid w:val="005E3BF7"/>
    <w:rsid w:val="005F48CE"/>
    <w:rsid w:val="00641CC3"/>
    <w:rsid w:val="006455AE"/>
    <w:rsid w:val="0067316C"/>
    <w:rsid w:val="00697275"/>
    <w:rsid w:val="006A6B6F"/>
    <w:rsid w:val="006B0CB3"/>
    <w:rsid w:val="006D1514"/>
    <w:rsid w:val="0072416C"/>
    <w:rsid w:val="007566E8"/>
    <w:rsid w:val="007A3F26"/>
    <w:rsid w:val="007D0EB8"/>
    <w:rsid w:val="00810C0B"/>
    <w:rsid w:val="00816571"/>
    <w:rsid w:val="00832813"/>
    <w:rsid w:val="00896CE8"/>
    <w:rsid w:val="008A6113"/>
    <w:rsid w:val="008B219F"/>
    <w:rsid w:val="008E7996"/>
    <w:rsid w:val="00932D15"/>
    <w:rsid w:val="00942FAC"/>
    <w:rsid w:val="0095213E"/>
    <w:rsid w:val="00952376"/>
    <w:rsid w:val="0098063F"/>
    <w:rsid w:val="009D290D"/>
    <w:rsid w:val="00A14438"/>
    <w:rsid w:val="00A2656B"/>
    <w:rsid w:val="00A6175C"/>
    <w:rsid w:val="00A8362E"/>
    <w:rsid w:val="00A8422A"/>
    <w:rsid w:val="00AC0297"/>
    <w:rsid w:val="00AE21F8"/>
    <w:rsid w:val="00AF79DB"/>
    <w:rsid w:val="00B12604"/>
    <w:rsid w:val="00B2034E"/>
    <w:rsid w:val="00B46718"/>
    <w:rsid w:val="00B769D7"/>
    <w:rsid w:val="00B90B6B"/>
    <w:rsid w:val="00BA4F37"/>
    <w:rsid w:val="00BB5B53"/>
    <w:rsid w:val="00BD122B"/>
    <w:rsid w:val="00C1260B"/>
    <w:rsid w:val="00C473EA"/>
    <w:rsid w:val="00C6265E"/>
    <w:rsid w:val="00CE4434"/>
    <w:rsid w:val="00D146D0"/>
    <w:rsid w:val="00D409FA"/>
    <w:rsid w:val="00DA1A46"/>
    <w:rsid w:val="00DF6B0C"/>
    <w:rsid w:val="00E105F3"/>
    <w:rsid w:val="00E12639"/>
    <w:rsid w:val="00E3008A"/>
    <w:rsid w:val="00E36776"/>
    <w:rsid w:val="00E4458C"/>
    <w:rsid w:val="00E66D2F"/>
    <w:rsid w:val="00E80E36"/>
    <w:rsid w:val="00E92CCC"/>
    <w:rsid w:val="00E97E4E"/>
    <w:rsid w:val="00EB5307"/>
    <w:rsid w:val="00EF2403"/>
    <w:rsid w:val="00EF2FAA"/>
    <w:rsid w:val="00F054C2"/>
    <w:rsid w:val="00F160E0"/>
    <w:rsid w:val="00F169D1"/>
    <w:rsid w:val="00F17B97"/>
    <w:rsid w:val="00F368BE"/>
    <w:rsid w:val="00F36BCA"/>
    <w:rsid w:val="00F5670D"/>
    <w:rsid w:val="00F74BAF"/>
    <w:rsid w:val="00F76AF5"/>
    <w:rsid w:val="00F773CC"/>
    <w:rsid w:val="00F8613F"/>
    <w:rsid w:val="00F9614E"/>
    <w:rsid w:val="00FA7046"/>
    <w:rsid w:val="00FA751E"/>
    <w:rsid w:val="00FD64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2B4"/>
    <w:pPr>
      <w:suppressAutoHyphens/>
      <w:spacing w:after="200"/>
      <w:jc w:val="left"/>
    </w:pPr>
    <w:rPr>
      <w:color w:val="00000A"/>
      <w:lang w:bidi="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Theme="majorEastAsia" w:cstheme="majorBidi"/>
      <w:smallCaps/>
      <w:spacing w:val="5"/>
      <w:sz w:val="28"/>
      <w:szCs w:val="28"/>
      <w:lang w:bidi="ar-SA"/>
    </w:rPr>
  </w:style>
  <w:style w:type="paragraph" w:styleId="Heading3">
    <w:name w:val="heading 3"/>
    <w:basedOn w:val="Normal"/>
    <w:next w:val="Normal"/>
    <w:link w:val="Heading3Char"/>
    <w:uiPriority w:val="9"/>
    <w:unhideWhenUsed/>
    <w:qFormat/>
    <w:rsid w:val="002332C1"/>
    <w:pPr>
      <w:spacing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after="0"/>
      <w:outlineLvl w:val="8"/>
    </w:pPr>
    <w:rPr>
      <w:rFonts w:cs="Arial"/>
      <w:b/>
      <w:i/>
      <w:smallCaps/>
      <w:color w:val="6224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2332C1"/>
    <w:rPr>
      <w:rFonts w:cs="Arial"/>
      <w:smallCaps/>
      <w:spacing w:val="5"/>
      <w:sz w:val="32"/>
      <w:szCs w:val="32"/>
    </w:rPr>
  </w:style>
  <w:style w:type="character" w:customStyle="1" w:styleId="Heading2Char">
    <w:name w:val="Heading 2 Char"/>
    <w:basedOn w:val="DefaultParagraphFont"/>
    <w:link w:val="Heading2"/>
    <w:uiPriority w:val="9"/>
    <w:qFormat/>
    <w:rsid w:val="002332C1"/>
    <w:rPr>
      <w:rFonts w:eastAsiaTheme="majorEastAsia" w:cstheme="majorBidi"/>
      <w:smallCaps/>
      <w:spacing w:val="5"/>
      <w:sz w:val="28"/>
      <w:szCs w:val="28"/>
    </w:rPr>
  </w:style>
  <w:style w:type="character" w:customStyle="1" w:styleId="Heading3Char">
    <w:name w:val="Heading 3 Char"/>
    <w:basedOn w:val="DefaultParagraphFont"/>
    <w:link w:val="Heading3"/>
    <w:uiPriority w:val="9"/>
    <w:qFormat/>
    <w:rsid w:val="002332C1"/>
    <w:rPr>
      <w:rFonts w:cs="Arial"/>
      <w:smallCaps/>
      <w:spacing w:val="5"/>
      <w:sz w:val="24"/>
      <w:szCs w:val="24"/>
    </w:rPr>
  </w:style>
  <w:style w:type="character" w:customStyle="1" w:styleId="Heading4Char">
    <w:name w:val="Heading 4 Char"/>
    <w:basedOn w:val="DefaultParagraphFont"/>
    <w:link w:val="Heading4"/>
    <w:uiPriority w:val="9"/>
    <w:qFormat/>
    <w:rsid w:val="002332C1"/>
    <w:rPr>
      <w:smallCaps/>
      <w:spacing w:val="10"/>
      <w:sz w:val="22"/>
      <w:szCs w:val="22"/>
    </w:rPr>
  </w:style>
  <w:style w:type="character" w:customStyle="1" w:styleId="Heading5Char">
    <w:name w:val="Heading 5 Char"/>
    <w:basedOn w:val="DefaultParagraphFont"/>
    <w:link w:val="Heading5"/>
    <w:uiPriority w:val="9"/>
    <w:qFormat/>
    <w:rsid w:val="002332C1"/>
    <w:rPr>
      <w:smallCaps/>
      <w:color w:val="943634"/>
      <w:spacing w:val="10"/>
      <w:sz w:val="22"/>
      <w:szCs w:val="26"/>
    </w:rPr>
  </w:style>
  <w:style w:type="character" w:customStyle="1" w:styleId="Heading6Char">
    <w:name w:val="Heading 6 Char"/>
    <w:basedOn w:val="DefaultParagraphFont"/>
    <w:link w:val="Heading6"/>
    <w:uiPriority w:val="9"/>
    <w:qFormat/>
    <w:rsid w:val="002332C1"/>
    <w:rPr>
      <w:smallCaps/>
      <w:color w:val="C0504D"/>
      <w:spacing w:val="5"/>
      <w:sz w:val="22"/>
    </w:rPr>
  </w:style>
  <w:style w:type="character" w:customStyle="1" w:styleId="Heading7Char">
    <w:name w:val="Heading 7 Char"/>
    <w:basedOn w:val="DefaultParagraphFont"/>
    <w:link w:val="Heading7"/>
    <w:uiPriority w:val="9"/>
    <w:qFormat/>
    <w:rsid w:val="002332C1"/>
    <w:rPr>
      <w:b/>
      <w:smallCaps/>
      <w:color w:val="C0504D"/>
      <w:spacing w:val="10"/>
    </w:rPr>
  </w:style>
  <w:style w:type="character" w:customStyle="1" w:styleId="Heading8Char">
    <w:name w:val="Heading 8 Char"/>
    <w:basedOn w:val="DefaultParagraphFont"/>
    <w:link w:val="Heading8"/>
    <w:uiPriority w:val="9"/>
    <w:qFormat/>
    <w:rsid w:val="002332C1"/>
    <w:rPr>
      <w:b/>
      <w:i/>
      <w:smallCaps/>
      <w:color w:val="943634"/>
    </w:rPr>
  </w:style>
  <w:style w:type="character" w:customStyle="1" w:styleId="Heading9Char">
    <w:name w:val="Heading 9 Char"/>
    <w:basedOn w:val="DefaultParagraphFont"/>
    <w:link w:val="Heading9"/>
    <w:uiPriority w:val="9"/>
    <w:qFormat/>
    <w:rsid w:val="002332C1"/>
    <w:rPr>
      <w:rFonts w:cs="Arial"/>
      <w:b/>
      <w:i/>
      <w:smallCaps/>
      <w:color w:val="622423"/>
    </w:rPr>
  </w:style>
  <w:style w:type="character" w:customStyle="1" w:styleId="TitleChar">
    <w:name w:val="Title Char"/>
    <w:basedOn w:val="DefaultParagraphFont"/>
    <w:link w:val="Title"/>
    <w:uiPriority w:val="10"/>
    <w:qFormat/>
    <w:rsid w:val="002332C1"/>
    <w:rPr>
      <w:rFonts w:eastAsiaTheme="majorEastAsia" w:cstheme="majorBidi"/>
      <w:smallCaps/>
      <w:sz w:val="48"/>
      <w:szCs w:val="48"/>
    </w:rPr>
  </w:style>
  <w:style w:type="character" w:customStyle="1" w:styleId="SubtitleChar">
    <w:name w:val="Subtitle Char"/>
    <w:basedOn w:val="DefaultParagraphFont"/>
    <w:link w:val="Subtitle"/>
    <w:uiPriority w:val="11"/>
    <w:qFormat/>
    <w:rsid w:val="002332C1"/>
    <w:rPr>
      <w:rFonts w:ascii="Cambria" w:eastAsiaTheme="majorEastAsia" w:hAnsi="Cambria" w:cstheme="majorBidi"/>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customStyle="1" w:styleId="NoSpacingChar">
    <w:name w:val="No Spacing Char"/>
    <w:basedOn w:val="DefaultParagraphFont"/>
    <w:link w:val="NoSpacing"/>
    <w:uiPriority w:val="1"/>
    <w:qFormat/>
    <w:rsid w:val="002332C1"/>
    <w:rPr>
      <w:rFonts w:eastAsiaTheme="minorEastAsia"/>
      <w:lang w:bidi="en-US"/>
    </w:rPr>
  </w:style>
  <w:style w:type="character" w:customStyle="1" w:styleId="ListParagraphChar">
    <w:name w:val="List Paragraph Char"/>
    <w:basedOn w:val="DefaultParagraphFont"/>
    <w:link w:val="ListParagraph"/>
    <w:uiPriority w:val="34"/>
    <w:qFormat/>
    <w:rsid w:val="002332C1"/>
    <w:rPr>
      <w:lang w:bidi="en-US"/>
    </w:rPr>
  </w:style>
  <w:style w:type="character" w:customStyle="1" w:styleId="QuoteChar">
    <w:name w:val="Quote Char"/>
    <w:basedOn w:val="DefaultParagraphFont"/>
    <w:link w:val="Quote"/>
    <w:uiPriority w:val="29"/>
    <w:qFormat/>
    <w:rsid w:val="002332C1"/>
    <w:rPr>
      <w:rFonts w:eastAsia="Calibri"/>
      <w:i/>
    </w:rPr>
  </w:style>
  <w:style w:type="character" w:customStyle="1" w:styleId="IntenseQuoteChar">
    <w:name w:val="Intense Quote Char"/>
    <w:basedOn w:val="DefaultParagraphFont"/>
    <w:link w:val="IntenseQuote"/>
    <w:uiPriority w:val="30"/>
    <w:qFormat/>
    <w:rsid w:val="002332C1"/>
    <w:rPr>
      <w:i/>
      <w:color w:val="FFFFFF"/>
      <w:shd w:val="clear" w:color="auto" w:fill="C0504D"/>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eastAsia="Times New Roman" w:hAnsi="Cambria" w:cs="Times New Roman"/>
      <w:i/>
      <w:iCs/>
      <w:sz w:val="20"/>
      <w:szCs w:val="20"/>
    </w:rPr>
  </w:style>
  <w:style w:type="character" w:customStyle="1" w:styleId="InternetLink">
    <w:name w:val="Internet Link"/>
    <w:basedOn w:val="DefaultParagraphFont"/>
    <w:uiPriority w:val="99"/>
    <w:unhideWhenUsed/>
    <w:rsid w:val="00187154"/>
    <w:rPr>
      <w:color w:val="0000FF" w:themeColor="hyperlink"/>
      <w:u w:val="single"/>
    </w:rPr>
  </w:style>
  <w:style w:type="character" w:customStyle="1" w:styleId="FootnoteTextChar">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customStyle="1" w:styleId="FootnoteAnchor">
    <w:name w:val="Footnote Anchor"/>
    <w:rsid w:val="00D602B4"/>
    <w:rPr>
      <w:vertAlign w:val="superscript"/>
    </w:rPr>
  </w:style>
  <w:style w:type="character" w:customStyle="1" w:styleId="FootnoteTextChar1">
    <w:name w:val="Footnote Text Char1"/>
    <w:basedOn w:val="DefaultParagraphFont"/>
    <w:uiPriority w:val="99"/>
    <w:semiHidden/>
    <w:qFormat/>
    <w:rsid w:val="00D602B4"/>
    <w:rPr>
      <w:lang w:bidi="en-US"/>
    </w:rPr>
  </w:style>
  <w:style w:type="character" w:customStyle="1" w:styleId="HeaderChar">
    <w:name w:val="Header Char"/>
    <w:basedOn w:val="DefaultParagraphFont"/>
    <w:link w:val="Header"/>
    <w:uiPriority w:val="99"/>
    <w:qFormat/>
    <w:rsid w:val="00CD33BD"/>
    <w:rPr>
      <w:lang w:bidi="en-US"/>
    </w:rPr>
  </w:style>
  <w:style w:type="character" w:customStyle="1" w:styleId="FooterChar">
    <w:name w:val="Footer Char"/>
    <w:basedOn w:val="DefaultParagraphFont"/>
    <w:link w:val="Footer"/>
    <w:uiPriority w:val="99"/>
    <w:qFormat/>
    <w:rsid w:val="00CD33BD"/>
    <w:rPr>
      <w:lang w:bidi="en-US"/>
    </w:rPr>
  </w:style>
  <w:style w:type="character" w:customStyle="1" w:styleId="ListLabel1">
    <w:name w:val="ListLabel 1"/>
    <w:qFormat/>
    <w:rsid w:val="002812EC"/>
    <w:rPr>
      <w:rFonts w:cs="Wingdings 2"/>
    </w:rPr>
  </w:style>
  <w:style w:type="character" w:customStyle="1" w:styleId="ListLabel2">
    <w:name w:val="ListLabel 2"/>
    <w:qFormat/>
    <w:rsid w:val="002812EC"/>
    <w:rPr>
      <w:rFonts w:cs="Courier New"/>
    </w:rPr>
  </w:style>
  <w:style w:type="character" w:customStyle="1" w:styleId="ListLabel3">
    <w:name w:val="ListLabel 3"/>
    <w:qFormat/>
    <w:rsid w:val="002812EC"/>
    <w:rPr>
      <w:rFonts w:cs="Wingdings"/>
    </w:rPr>
  </w:style>
  <w:style w:type="character" w:customStyle="1" w:styleId="ListLabel4">
    <w:name w:val="ListLabel 4"/>
    <w:qFormat/>
    <w:rsid w:val="002812EC"/>
    <w:rPr>
      <w:rFonts w:cs="Symbol"/>
    </w:rPr>
  </w:style>
  <w:style w:type="character" w:customStyle="1" w:styleId="FootnoteCharacters">
    <w:name w:val="Footnote Characters"/>
    <w:qFormat/>
    <w:rsid w:val="00207A21"/>
  </w:style>
  <w:style w:type="character" w:customStyle="1" w:styleId="EndnoteAnchor">
    <w:name w:val="Endnote Anchor"/>
    <w:rsid w:val="00207A21"/>
    <w:rPr>
      <w:vertAlign w:val="superscript"/>
    </w:rPr>
  </w:style>
  <w:style w:type="character" w:customStyle="1" w:styleId="EndnoteCharacters">
    <w:name w:val="Endnote Characters"/>
    <w:qFormat/>
    <w:rsid w:val="00207A21"/>
  </w:style>
  <w:style w:type="character" w:customStyle="1" w:styleId="VisitedInternetLink">
    <w:name w:val="Visited Internet Link"/>
    <w:rsid w:val="00207A21"/>
    <w:rPr>
      <w:color w:val="800000"/>
      <w:u w:val="single"/>
    </w:rPr>
  </w:style>
  <w:style w:type="character" w:customStyle="1" w:styleId="BalloonTextChar">
    <w:name w:val="Balloon Text Char"/>
    <w:basedOn w:val="DefaultParagraphFont"/>
    <w:link w:val="BalloonText"/>
    <w:uiPriority w:val="99"/>
    <w:semiHidden/>
    <w:qFormat/>
    <w:rsid w:val="00684F44"/>
    <w:rPr>
      <w:rFonts w:ascii="Tahoma" w:hAnsi="Tahoma" w:cs="Tahoma"/>
      <w:color w:val="00000A"/>
      <w:sz w:val="16"/>
      <w:szCs w:val="16"/>
      <w:lang w:bidi="en-US"/>
    </w:rPr>
  </w:style>
  <w:style w:type="paragraph" w:customStyle="1" w:styleId="Heading">
    <w:name w:val="Heading"/>
    <w:basedOn w:val="Normal"/>
    <w:next w:val="TextBody"/>
    <w:qFormat/>
    <w:rsid w:val="002812EC"/>
    <w:pPr>
      <w:keepNext/>
      <w:spacing w:before="240" w:after="120"/>
    </w:pPr>
    <w:rPr>
      <w:rFonts w:ascii="Liberation Sans" w:eastAsia="Microsoft YaHei" w:hAnsi="Liberation Sans" w:cs="Mangal"/>
      <w:sz w:val="28"/>
      <w:szCs w:val="28"/>
    </w:rPr>
  </w:style>
  <w:style w:type="paragraph" w:customStyle="1" w:styleId="TextBody">
    <w:name w:val="Text Body"/>
    <w:basedOn w:val="Normal"/>
    <w:rsid w:val="002812EC"/>
    <w:pPr>
      <w:spacing w:after="140" w:line="288" w:lineRule="auto"/>
    </w:pPr>
  </w:style>
  <w:style w:type="paragraph" w:styleId="List">
    <w:name w:val="List"/>
    <w:basedOn w:val="TextBody"/>
    <w:rsid w:val="002812EC"/>
    <w:rPr>
      <w:rFonts w:cs="Mangal"/>
    </w:rPr>
  </w:style>
  <w:style w:type="paragraph" w:styleId="Caption">
    <w:name w:val="caption"/>
    <w:basedOn w:val="Normal"/>
    <w:next w:val="Normal"/>
    <w:uiPriority w:val="35"/>
    <w:unhideWhenUsed/>
    <w:qFormat/>
    <w:rsid w:val="002332C1"/>
    <w:rPr>
      <w:b/>
      <w:bCs/>
      <w:caps/>
      <w:sz w:val="16"/>
      <w:szCs w:val="18"/>
    </w:rPr>
  </w:style>
  <w:style w:type="paragraph" w:customStyle="1" w:styleId="Index">
    <w:name w:val="Index"/>
    <w:basedOn w:val="Normal"/>
    <w:qFormat/>
    <w:rsid w:val="002812EC"/>
    <w:pPr>
      <w:suppressLineNumbers/>
    </w:pPr>
    <w:rPr>
      <w:rFonts w:cs="Mangal"/>
    </w:rPr>
  </w:style>
  <w:style w:type="paragraph" w:styleId="Title">
    <w:name w:val="Title"/>
    <w:basedOn w:val="Normal"/>
    <w:next w:val="Normal"/>
    <w:link w:val="TitleChar"/>
    <w:uiPriority w:val="10"/>
    <w:qFormat/>
    <w:rsid w:val="002332C1"/>
    <w:pPr>
      <w:pBdr>
        <w:top w:val="single" w:sz="12" w:space="1" w:color="C0504D"/>
      </w:pBdr>
      <w:spacing w:line="240" w:lineRule="auto"/>
      <w:jc w:val="right"/>
    </w:pPr>
    <w:rPr>
      <w:rFonts w:eastAsiaTheme="majorEastAsia" w:cstheme="majorBidi"/>
      <w:smallCaps/>
      <w:sz w:val="48"/>
      <w:szCs w:val="48"/>
      <w:lang w:bidi="ar-SA"/>
    </w:rPr>
  </w:style>
  <w:style w:type="paragraph" w:styleId="Subtitle">
    <w:name w:val="Subtitle"/>
    <w:basedOn w:val="Normal"/>
    <w:next w:val="Normal"/>
    <w:link w:val="SubtitleChar"/>
    <w:uiPriority w:val="11"/>
    <w:qFormat/>
    <w:rsid w:val="002332C1"/>
    <w:pPr>
      <w:spacing w:after="720" w:line="240" w:lineRule="auto"/>
      <w:jc w:val="right"/>
    </w:pPr>
    <w:rPr>
      <w:rFonts w:ascii="Cambria" w:eastAsiaTheme="majorEastAsia" w:hAnsi="Cambria" w:cstheme="majorBidi"/>
      <w:szCs w:val="22"/>
      <w:lang w:bidi="ar-SA"/>
    </w:rPr>
  </w:style>
  <w:style w:type="paragraph" w:styleId="NoSpacing">
    <w:name w:val="No Spacing"/>
    <w:basedOn w:val="Normal"/>
    <w:link w:val="NoSpacingChar"/>
    <w:uiPriority w:val="1"/>
    <w:qFormat/>
    <w:rsid w:val="002332C1"/>
    <w:pPr>
      <w:spacing w:after="0" w:line="240" w:lineRule="auto"/>
    </w:pPr>
    <w:rPr>
      <w:rFonts w:eastAsiaTheme="minorEastAsia"/>
    </w:rPr>
  </w:style>
  <w:style w:type="paragraph" w:styleId="ListParagraph">
    <w:name w:val="List Paragraph"/>
    <w:basedOn w:val="Normal"/>
    <w:link w:val="ListParagraphChar"/>
    <w:uiPriority w:val="34"/>
    <w:qFormat/>
    <w:rsid w:val="002332C1"/>
    <w:pPr>
      <w:ind w:left="720"/>
      <w:contextualSpacing/>
    </w:pPr>
  </w:style>
  <w:style w:type="paragraph" w:styleId="Quote">
    <w:name w:val="Quote"/>
    <w:basedOn w:val="Normal"/>
    <w:next w:val="Normal"/>
    <w:link w:val="QuoteChar"/>
    <w:uiPriority w:val="29"/>
    <w:qFormat/>
    <w:rsid w:val="002332C1"/>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bidi="ar-SA"/>
    </w:rPr>
  </w:style>
  <w:style w:type="paragraph" w:customStyle="1" w:styleId="ContentsHeading">
    <w:name w:val="Contents Heading"/>
    <w:basedOn w:val="Heading1"/>
    <w:next w:val="Normal"/>
    <w:uiPriority w:val="39"/>
    <w:unhideWhenUsed/>
    <w:qFormat/>
    <w:rsid w:val="002332C1"/>
    <w:rPr>
      <w:rFonts w:eastAsiaTheme="majorEastAsia" w:cstheme="majorBidi"/>
      <w:lang w:bidi="en-US"/>
    </w:rPr>
  </w:style>
  <w:style w:type="paragraph" w:styleId="FootnoteText">
    <w:name w:val="footnote text"/>
    <w:basedOn w:val="Normal"/>
    <w:link w:val="FootnoteTextChar"/>
    <w:uiPriority w:val="99"/>
    <w:unhideWhenUsed/>
    <w:qFormat/>
    <w:rsid w:val="00D602B4"/>
    <w:pPr>
      <w:spacing w:after="0" w:line="240" w:lineRule="auto"/>
    </w:pPr>
  </w:style>
  <w:style w:type="paragraph" w:customStyle="1" w:styleId="Footnote">
    <w:name w:val="Footnote"/>
    <w:basedOn w:val="Normal"/>
    <w:rsid w:val="00D602B4"/>
  </w:style>
  <w:style w:type="paragraph" w:styleId="Header">
    <w:name w:val="header"/>
    <w:basedOn w:val="Normal"/>
    <w:link w:val="HeaderChar"/>
    <w:uiPriority w:val="99"/>
    <w:unhideWhenUsed/>
    <w:rsid w:val="00CD33BD"/>
    <w:pPr>
      <w:tabs>
        <w:tab w:val="center" w:pos="4680"/>
        <w:tab w:val="right" w:pos="9360"/>
      </w:tabs>
      <w:spacing w:after="0" w:line="240" w:lineRule="auto"/>
    </w:pPr>
  </w:style>
  <w:style w:type="paragraph" w:styleId="Footer">
    <w:name w:val="footer"/>
    <w:basedOn w:val="Normal"/>
    <w:link w:val="FooterChar"/>
    <w:uiPriority w:val="99"/>
    <w:unhideWhenUsed/>
    <w:rsid w:val="00CD33BD"/>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684F44"/>
    <w:pPr>
      <w:spacing w:after="0" w:line="240" w:lineRule="auto"/>
    </w:pPr>
    <w:rPr>
      <w:rFonts w:ascii="Tahoma" w:hAnsi="Tahoma" w:cs="Tahoma"/>
      <w:sz w:val="16"/>
      <w:szCs w:val="16"/>
    </w:rPr>
  </w:style>
  <w:style w:type="paragraph" w:customStyle="1" w:styleId="TableContents">
    <w:name w:val="Table Contents"/>
    <w:basedOn w:val="Normal"/>
    <w:qFormat/>
    <w:rsid w:val="005A6025"/>
  </w:style>
  <w:style w:type="table" w:styleId="TableGrid">
    <w:name w:val="Table Grid"/>
    <w:basedOn w:val="TableNormal"/>
    <w:uiPriority w:val="59"/>
    <w:rsid w:val="0039298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Accent4">
    <w:name w:val="Medium Shading 2 Accent 4"/>
    <w:basedOn w:val="TableNormal"/>
    <w:uiPriority w:val="64"/>
    <w:rsid w:val="00F160E0"/>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1-Accent11">
    <w:name w:val="Medium Shading 1 - Accent 11"/>
    <w:basedOn w:val="TableNormal"/>
    <w:uiPriority w:val="63"/>
    <w:rsid w:val="00810C0B"/>
    <w:pPr>
      <w:spacing w:line="240" w:lineRule="auto"/>
      <w:jc w:val="left"/>
    </w:pPr>
    <w:rPr>
      <w:rFonts w:ascii="Liberation Serif" w:eastAsia="SimSun" w:hAnsi="Liberation Serif" w:cs="Mangal"/>
      <w:szCs w:val="24"/>
      <w:lang w:val="ro-RO" w:eastAsia="zh-CN" w:bidi="hi-IN"/>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A314D"/>
    <w:pPr>
      <w:spacing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LightGrid-Accent4">
    <w:name w:val="Light Grid Accent 4"/>
    <w:basedOn w:val="TableNormal"/>
    <w:uiPriority w:val="62"/>
    <w:rsid w:val="003A314D"/>
    <w:pPr>
      <w:spacing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MediumGrid1-Accent4">
    <w:name w:val="Medium Grid 1 Accent 4"/>
    <w:basedOn w:val="TableNormal"/>
    <w:uiPriority w:val="67"/>
    <w:rsid w:val="003A314D"/>
    <w:pPr>
      <w:spacing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LightList-Accent4">
    <w:name w:val="Light List Accent 4"/>
    <w:basedOn w:val="TableNormal"/>
    <w:uiPriority w:val="61"/>
    <w:rsid w:val="003A314D"/>
    <w:pPr>
      <w:spacing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s>
</file>

<file path=word/webSettings.xml><?xml version="1.0" encoding="utf-8"?>
<w:webSettings xmlns:r="http://schemas.openxmlformats.org/officeDocument/2006/relationships" xmlns:w="http://schemas.openxmlformats.org/wordprocessingml/2006/main">
  <w:divs>
    <w:div w:id="31465046">
      <w:bodyDiv w:val="1"/>
      <w:marLeft w:val="0"/>
      <w:marRight w:val="0"/>
      <w:marTop w:val="0"/>
      <w:marBottom w:val="0"/>
      <w:divBdr>
        <w:top w:val="none" w:sz="0" w:space="0" w:color="auto"/>
        <w:left w:val="none" w:sz="0" w:space="0" w:color="auto"/>
        <w:bottom w:val="none" w:sz="0" w:space="0" w:color="auto"/>
        <w:right w:val="none" w:sz="0" w:space="0" w:color="auto"/>
      </w:divBdr>
    </w:div>
    <w:div w:id="808674230">
      <w:bodyDiv w:val="1"/>
      <w:marLeft w:val="0"/>
      <w:marRight w:val="0"/>
      <w:marTop w:val="0"/>
      <w:marBottom w:val="0"/>
      <w:divBdr>
        <w:top w:val="none" w:sz="0" w:space="0" w:color="auto"/>
        <w:left w:val="none" w:sz="0" w:space="0" w:color="auto"/>
        <w:bottom w:val="none" w:sz="0" w:space="0" w:color="auto"/>
        <w:right w:val="none" w:sz="0" w:space="0" w:color="auto"/>
      </w:divBdr>
    </w:div>
    <w:div w:id="1478254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26467F9-FF94-4B67-8D24-950778B3CD3C}" type="doc">
      <dgm:prSet loTypeId="urn:microsoft.com/office/officeart/2005/8/layout/orgChart1" loCatId="hierarchy" qsTypeId="urn:microsoft.com/office/officeart/2005/8/quickstyle/simple2" qsCatId="simple" csTypeId="urn:microsoft.com/office/officeart/2005/8/colors/accent3_2" csCatId="accent3" phldr="1"/>
      <dgm:spPr/>
    </dgm:pt>
    <dgm:pt modelId="{FD341491-01BA-4478-8C83-EA38E95E8354}">
      <dgm:prSet custT="1"/>
      <dgm:spPr>
        <a:solidFill>
          <a:schemeClr val="accent4">
            <a:lumMod val="75000"/>
          </a:schemeClr>
        </a:solidFill>
        <a:effectLst>
          <a:softEdge rad="12700"/>
        </a:effectLst>
      </dgm:spPr>
      <dgm:t>
        <a:bodyPr/>
        <a:lstStyle/>
        <a:p>
          <a:pPr marR="0" algn="ctr" rtl="0"/>
          <a:r>
            <a:rPr lang="en-US" sz="1000" b="1" baseline="0" smtClean="0">
              <a:latin typeface="Trebuchet MS"/>
            </a:rPr>
            <a:t>A</a:t>
          </a:r>
          <a:r>
            <a:rPr lang="ro-RO" sz="1000" b="1" baseline="0" smtClean="0">
              <a:latin typeface="Trebuchet MS"/>
            </a:rPr>
            <a:t>dunarea</a:t>
          </a:r>
          <a:r>
            <a:rPr lang="en-US" sz="1000" b="1" baseline="0" smtClean="0">
              <a:latin typeface="Trebuchet MS"/>
            </a:rPr>
            <a:t> G</a:t>
          </a:r>
          <a:r>
            <a:rPr lang="ro-RO" sz="1000" b="1" baseline="0" smtClean="0">
              <a:latin typeface="Trebuchet MS"/>
            </a:rPr>
            <a:t>enerală</a:t>
          </a:r>
          <a:endParaRPr lang="en-US" sz="1000" smtClean="0"/>
        </a:p>
      </dgm:t>
    </dgm:pt>
    <dgm:pt modelId="{A2068268-524F-4074-AE1B-140FE6C46F57}" type="parTrans" cxnId="{6A52C2DB-F08C-4B78-ABEC-731DDF326607}">
      <dgm:prSet/>
      <dgm:spPr/>
      <dgm:t>
        <a:bodyPr/>
        <a:lstStyle/>
        <a:p>
          <a:pPr algn="ctr"/>
          <a:endParaRPr lang="en-US" sz="1000"/>
        </a:p>
      </dgm:t>
    </dgm:pt>
    <dgm:pt modelId="{6DAB4E7D-2ABE-4ECF-9D67-968AE875218B}" type="sibTrans" cxnId="{6A52C2DB-F08C-4B78-ABEC-731DDF326607}">
      <dgm:prSet/>
      <dgm:spPr/>
      <dgm:t>
        <a:bodyPr/>
        <a:lstStyle/>
        <a:p>
          <a:pPr algn="ctr"/>
          <a:endParaRPr lang="en-US" sz="1000"/>
        </a:p>
      </dgm:t>
    </dgm:pt>
    <dgm:pt modelId="{22AD645C-1EA0-454D-8A61-53D44219AF19}" type="asst">
      <dgm:prSet custT="1"/>
      <dgm:spPr>
        <a:solidFill>
          <a:schemeClr val="accent4">
            <a:lumMod val="75000"/>
          </a:schemeClr>
        </a:solidFill>
      </dgm:spPr>
      <dgm:t>
        <a:bodyPr/>
        <a:lstStyle/>
        <a:p>
          <a:pPr marR="0" algn="ctr" rtl="0"/>
          <a:r>
            <a:rPr lang="ro-RO" sz="1000" b="1" baseline="0" smtClean="0">
              <a:latin typeface="Trebuchet MS"/>
            </a:rPr>
            <a:t>Președinte</a:t>
          </a:r>
          <a:endParaRPr lang="en-US" sz="1000" smtClean="0"/>
        </a:p>
      </dgm:t>
    </dgm:pt>
    <dgm:pt modelId="{F1C6A172-D74F-40E6-858F-5E4E3E39BA6E}" type="parTrans" cxnId="{A912DEAA-8935-4CB8-8BD8-9C820A783050}">
      <dgm:prSet/>
      <dgm:spPr/>
      <dgm:t>
        <a:bodyPr/>
        <a:lstStyle/>
        <a:p>
          <a:pPr algn="ctr"/>
          <a:endParaRPr lang="en-US" sz="1000"/>
        </a:p>
      </dgm:t>
    </dgm:pt>
    <dgm:pt modelId="{E7E822A9-1308-4B9F-9625-F52F4F1827E5}" type="sibTrans" cxnId="{A912DEAA-8935-4CB8-8BD8-9C820A783050}">
      <dgm:prSet/>
      <dgm:spPr/>
      <dgm:t>
        <a:bodyPr/>
        <a:lstStyle/>
        <a:p>
          <a:pPr algn="ctr"/>
          <a:endParaRPr lang="en-US" sz="1000"/>
        </a:p>
      </dgm:t>
    </dgm:pt>
    <dgm:pt modelId="{CDF37EF1-8AF5-409E-A47C-8DA2272BD305}" type="asst">
      <dgm:prSet custT="1"/>
      <dgm:spPr>
        <a:solidFill>
          <a:schemeClr val="accent4">
            <a:lumMod val="75000"/>
          </a:schemeClr>
        </a:solidFill>
      </dgm:spPr>
      <dgm:t>
        <a:bodyPr/>
        <a:lstStyle/>
        <a:p>
          <a:pPr marR="0" algn="ctr" rtl="0"/>
          <a:r>
            <a:rPr lang="ro-RO" sz="1000" b="1" baseline="0" smtClean="0">
              <a:latin typeface="Trebuchet MS"/>
            </a:rPr>
            <a:t>Comitetul de selecție</a:t>
          </a:r>
          <a:endParaRPr lang="en-US" sz="1000" smtClean="0"/>
        </a:p>
      </dgm:t>
    </dgm:pt>
    <dgm:pt modelId="{EB592D3D-0311-4668-A0DE-3FEBD68F2E64}" type="parTrans" cxnId="{23EFADB6-BE4B-4A12-AADA-38658B771E0A}">
      <dgm:prSet/>
      <dgm:spPr/>
      <dgm:t>
        <a:bodyPr/>
        <a:lstStyle/>
        <a:p>
          <a:pPr algn="ctr"/>
          <a:endParaRPr lang="en-US" sz="1000"/>
        </a:p>
      </dgm:t>
    </dgm:pt>
    <dgm:pt modelId="{56D0CEC4-54CD-4C27-9EF8-A73E8C0EAC15}" type="sibTrans" cxnId="{23EFADB6-BE4B-4A12-AADA-38658B771E0A}">
      <dgm:prSet/>
      <dgm:spPr/>
      <dgm:t>
        <a:bodyPr/>
        <a:lstStyle/>
        <a:p>
          <a:pPr algn="ctr"/>
          <a:endParaRPr lang="en-US" sz="1000"/>
        </a:p>
      </dgm:t>
    </dgm:pt>
    <dgm:pt modelId="{05DB0D61-6D09-4D1C-96FB-55BED0A75836}" type="asst">
      <dgm:prSet custT="1"/>
      <dgm:spPr>
        <a:solidFill>
          <a:schemeClr val="accent4">
            <a:lumMod val="75000"/>
          </a:schemeClr>
        </a:solidFill>
      </dgm:spPr>
      <dgm:t>
        <a:bodyPr/>
        <a:lstStyle/>
        <a:p>
          <a:pPr marR="0" algn="ctr" rtl="0"/>
          <a:r>
            <a:rPr lang="ro-RO" sz="1000" b="1" baseline="0" smtClean="0">
              <a:latin typeface="Trebuchet MS"/>
            </a:rPr>
            <a:t>Comitetul de soluționare a constestațiilor</a:t>
          </a:r>
          <a:endParaRPr lang="en-US" sz="1000" smtClean="0"/>
        </a:p>
      </dgm:t>
    </dgm:pt>
    <dgm:pt modelId="{0A775668-F405-4C32-A21A-AB523CAF7FAE}" type="parTrans" cxnId="{9606329E-59EB-41BA-A39A-4520C79F926D}">
      <dgm:prSet/>
      <dgm:spPr/>
      <dgm:t>
        <a:bodyPr/>
        <a:lstStyle/>
        <a:p>
          <a:pPr algn="ctr"/>
          <a:endParaRPr lang="en-US" sz="1000"/>
        </a:p>
      </dgm:t>
    </dgm:pt>
    <dgm:pt modelId="{E074B15D-39FA-4550-8A22-C3F25E96F372}" type="sibTrans" cxnId="{9606329E-59EB-41BA-A39A-4520C79F926D}">
      <dgm:prSet/>
      <dgm:spPr/>
      <dgm:t>
        <a:bodyPr/>
        <a:lstStyle/>
        <a:p>
          <a:pPr algn="ctr"/>
          <a:endParaRPr lang="en-US" sz="1000"/>
        </a:p>
      </dgm:t>
    </dgm:pt>
    <dgm:pt modelId="{0E09C9E9-04E7-4CA8-BDE8-8D1AF755E3C3}">
      <dgm:prSet custT="1"/>
      <dgm:spPr>
        <a:solidFill>
          <a:schemeClr val="accent4">
            <a:lumMod val="75000"/>
          </a:schemeClr>
        </a:solidFill>
      </dgm:spPr>
      <dgm:t>
        <a:bodyPr/>
        <a:lstStyle/>
        <a:p>
          <a:pPr marR="0" algn="ctr" rtl="0"/>
          <a:r>
            <a:rPr lang="ro-RO" sz="1000" b="1" baseline="0" smtClean="0">
              <a:latin typeface="Trebuchet MS"/>
            </a:rPr>
            <a:t>Consiliul Director</a:t>
          </a:r>
          <a:endParaRPr lang="en-US" sz="1000" smtClean="0"/>
        </a:p>
      </dgm:t>
    </dgm:pt>
    <dgm:pt modelId="{D4FB756F-F062-47F3-A10A-ECF6B218B4E4}" type="parTrans" cxnId="{E09B735F-E987-475D-A023-FB1A3BF75875}">
      <dgm:prSet/>
      <dgm:spPr/>
      <dgm:t>
        <a:bodyPr/>
        <a:lstStyle/>
        <a:p>
          <a:pPr algn="ctr"/>
          <a:endParaRPr lang="en-US" sz="1000"/>
        </a:p>
      </dgm:t>
    </dgm:pt>
    <dgm:pt modelId="{F8DC8E87-248E-4CCD-9282-765056E5E717}" type="sibTrans" cxnId="{E09B735F-E987-475D-A023-FB1A3BF75875}">
      <dgm:prSet/>
      <dgm:spPr/>
      <dgm:t>
        <a:bodyPr/>
        <a:lstStyle/>
        <a:p>
          <a:pPr algn="ctr"/>
          <a:endParaRPr lang="en-US" sz="1000"/>
        </a:p>
      </dgm:t>
    </dgm:pt>
    <dgm:pt modelId="{D3BDB6FC-478A-4F09-975A-5E6B72D3A9E6}">
      <dgm:prSet custT="1"/>
      <dgm:spPr>
        <a:solidFill>
          <a:schemeClr val="accent4">
            <a:lumMod val="75000"/>
          </a:schemeClr>
        </a:solidFill>
      </dgm:spPr>
      <dgm:t>
        <a:bodyPr/>
        <a:lstStyle/>
        <a:p>
          <a:pPr marR="0" algn="ctr" rtl="0"/>
          <a:r>
            <a:rPr lang="ro-RO" sz="1000" b="1" baseline="0" smtClean="0">
              <a:latin typeface="Trebuchet MS"/>
            </a:rPr>
            <a:t>Cenzor</a:t>
          </a:r>
        </a:p>
      </dgm:t>
    </dgm:pt>
    <dgm:pt modelId="{938CDCCC-F0F9-4813-A440-D656C4FA8EFE}" type="parTrans" cxnId="{D1561F7B-89AA-4ECE-89E2-F116F0599D83}">
      <dgm:prSet/>
      <dgm:spPr/>
      <dgm:t>
        <a:bodyPr/>
        <a:lstStyle/>
        <a:p>
          <a:pPr algn="ctr"/>
          <a:endParaRPr lang="en-US" sz="1000"/>
        </a:p>
      </dgm:t>
    </dgm:pt>
    <dgm:pt modelId="{E3CA1BF8-89C3-4B35-95CB-64A2AD4C9BE7}" type="sibTrans" cxnId="{D1561F7B-89AA-4ECE-89E2-F116F0599D83}">
      <dgm:prSet/>
      <dgm:spPr/>
      <dgm:t>
        <a:bodyPr/>
        <a:lstStyle/>
        <a:p>
          <a:pPr algn="ctr"/>
          <a:endParaRPr lang="en-US" sz="1000"/>
        </a:p>
      </dgm:t>
    </dgm:pt>
    <dgm:pt modelId="{6E389B73-9259-4CDD-9863-D6DF8B8B3585}">
      <dgm:prSet custT="1"/>
      <dgm:spPr>
        <a:solidFill>
          <a:schemeClr val="accent4">
            <a:lumMod val="75000"/>
          </a:schemeClr>
        </a:solidFill>
      </dgm:spPr>
      <dgm:t>
        <a:bodyPr/>
        <a:lstStyle/>
        <a:p>
          <a:pPr marR="0" algn="ctr" rtl="0"/>
          <a:r>
            <a:rPr lang="ro-RO" sz="1000" b="1" baseline="0" smtClean="0">
              <a:latin typeface="Trebuchet MS"/>
            </a:rPr>
            <a:t>Manager GAL</a:t>
          </a:r>
          <a:endParaRPr lang="en-US" sz="1000" smtClean="0"/>
        </a:p>
      </dgm:t>
    </dgm:pt>
    <dgm:pt modelId="{DB895DCE-70FC-4FD0-AAF8-53693EFAAA8F}" type="parTrans" cxnId="{337CAF29-773E-478A-8348-6261489D276A}">
      <dgm:prSet/>
      <dgm:spPr/>
      <dgm:t>
        <a:bodyPr/>
        <a:lstStyle/>
        <a:p>
          <a:pPr algn="ctr"/>
          <a:endParaRPr lang="en-US" sz="1000"/>
        </a:p>
      </dgm:t>
    </dgm:pt>
    <dgm:pt modelId="{F3BD3633-CAEC-4FAA-AA68-E3909BCF992C}" type="sibTrans" cxnId="{337CAF29-773E-478A-8348-6261489D276A}">
      <dgm:prSet/>
      <dgm:spPr/>
      <dgm:t>
        <a:bodyPr/>
        <a:lstStyle/>
        <a:p>
          <a:pPr algn="ctr"/>
          <a:endParaRPr lang="en-US" sz="1000"/>
        </a:p>
      </dgm:t>
    </dgm:pt>
    <dgm:pt modelId="{1A249A19-EED2-460A-9B67-01C2F58403F2}">
      <dgm:prSet custT="1"/>
      <dgm:spPr>
        <a:solidFill>
          <a:schemeClr val="accent4">
            <a:lumMod val="75000"/>
          </a:schemeClr>
        </a:solidFill>
      </dgm:spPr>
      <dgm:t>
        <a:bodyPr/>
        <a:lstStyle/>
        <a:p>
          <a:pPr marR="0" algn="ctr" rtl="0"/>
          <a:r>
            <a:rPr lang="ro-RO" sz="1000" baseline="0" smtClean="0">
              <a:latin typeface="Trebuchet MS"/>
            </a:rPr>
            <a:t>Responsabil financiar</a:t>
          </a:r>
          <a:endParaRPr lang="en-US" sz="1000" smtClean="0"/>
        </a:p>
      </dgm:t>
    </dgm:pt>
    <dgm:pt modelId="{B48CD5B1-0D36-4969-82B9-42574512F9D1}" type="parTrans" cxnId="{9E64879C-860E-463D-BE5B-1696C6604940}">
      <dgm:prSet/>
      <dgm:spPr/>
      <dgm:t>
        <a:bodyPr/>
        <a:lstStyle/>
        <a:p>
          <a:pPr algn="ctr"/>
          <a:endParaRPr lang="en-US" sz="1000"/>
        </a:p>
      </dgm:t>
    </dgm:pt>
    <dgm:pt modelId="{3504EB89-4D38-4A10-A7C9-422BB1180CC1}" type="sibTrans" cxnId="{9E64879C-860E-463D-BE5B-1696C6604940}">
      <dgm:prSet/>
      <dgm:spPr/>
      <dgm:t>
        <a:bodyPr/>
        <a:lstStyle/>
        <a:p>
          <a:pPr algn="ctr"/>
          <a:endParaRPr lang="en-US" sz="1000"/>
        </a:p>
      </dgm:t>
    </dgm:pt>
    <dgm:pt modelId="{5217F991-DFF3-4155-9C4F-0032AE228794}">
      <dgm:prSet custT="1"/>
      <dgm:spPr>
        <a:solidFill>
          <a:schemeClr val="accent4">
            <a:lumMod val="75000"/>
          </a:schemeClr>
        </a:solidFill>
      </dgm:spPr>
      <dgm:t>
        <a:bodyPr/>
        <a:lstStyle/>
        <a:p>
          <a:pPr marR="0" algn="ctr" rtl="0"/>
          <a:r>
            <a:rPr lang="ro-RO" sz="1000" baseline="0" smtClean="0">
              <a:latin typeface="Trebuchet MS"/>
            </a:rPr>
            <a:t>Responsabil evaluare</a:t>
          </a:r>
          <a:endParaRPr lang="en-US" sz="1000" smtClean="0"/>
        </a:p>
      </dgm:t>
    </dgm:pt>
    <dgm:pt modelId="{3DF6BB8D-6B1E-4A2E-917F-8C840C155C67}" type="parTrans" cxnId="{365C5D60-7FDB-4003-AA1A-EDEE85B4A5E7}">
      <dgm:prSet/>
      <dgm:spPr/>
      <dgm:t>
        <a:bodyPr/>
        <a:lstStyle/>
        <a:p>
          <a:pPr algn="ctr"/>
          <a:endParaRPr lang="en-US" sz="1000"/>
        </a:p>
      </dgm:t>
    </dgm:pt>
    <dgm:pt modelId="{B018CB98-1605-4B36-A851-DEEA13DBEC98}" type="sibTrans" cxnId="{365C5D60-7FDB-4003-AA1A-EDEE85B4A5E7}">
      <dgm:prSet/>
      <dgm:spPr/>
      <dgm:t>
        <a:bodyPr/>
        <a:lstStyle/>
        <a:p>
          <a:pPr algn="ctr"/>
          <a:endParaRPr lang="en-US" sz="1000"/>
        </a:p>
      </dgm:t>
    </dgm:pt>
    <dgm:pt modelId="{04F2DF49-B00A-4F88-A691-9C871949358B}">
      <dgm:prSet custT="1"/>
      <dgm:spPr>
        <a:solidFill>
          <a:schemeClr val="accent4">
            <a:lumMod val="75000"/>
          </a:schemeClr>
        </a:solidFill>
      </dgm:spPr>
      <dgm:t>
        <a:bodyPr/>
        <a:lstStyle/>
        <a:p>
          <a:pPr marR="0" algn="ctr" rtl="0"/>
          <a:r>
            <a:rPr lang="ro-RO" sz="1000" baseline="0" smtClean="0">
              <a:latin typeface="Trebuchet MS"/>
            </a:rPr>
            <a:t>Responsabil monitorizare</a:t>
          </a:r>
          <a:endParaRPr lang="en-US" sz="1000" smtClean="0"/>
        </a:p>
      </dgm:t>
    </dgm:pt>
    <dgm:pt modelId="{9AB24D26-511A-4C56-936C-2746E668599B}" type="parTrans" cxnId="{7AE1BAA7-FC53-48D6-9ACC-271B9FB8E507}">
      <dgm:prSet/>
      <dgm:spPr/>
      <dgm:t>
        <a:bodyPr/>
        <a:lstStyle/>
        <a:p>
          <a:pPr algn="ctr"/>
          <a:endParaRPr lang="en-US" sz="1000"/>
        </a:p>
      </dgm:t>
    </dgm:pt>
    <dgm:pt modelId="{F1449ECD-6667-4D11-B1D5-13D2F63FF37B}" type="sibTrans" cxnId="{7AE1BAA7-FC53-48D6-9ACC-271B9FB8E507}">
      <dgm:prSet/>
      <dgm:spPr/>
      <dgm:t>
        <a:bodyPr/>
        <a:lstStyle/>
        <a:p>
          <a:pPr algn="ctr"/>
          <a:endParaRPr lang="en-US" sz="1000"/>
        </a:p>
      </dgm:t>
    </dgm:pt>
    <dgm:pt modelId="{25EE60D2-B1EC-48F7-BCE9-A70542458762}">
      <dgm:prSet custT="1"/>
      <dgm:spPr>
        <a:solidFill>
          <a:schemeClr val="accent4">
            <a:lumMod val="75000"/>
          </a:schemeClr>
        </a:solidFill>
      </dgm:spPr>
      <dgm:t>
        <a:bodyPr/>
        <a:lstStyle/>
        <a:p>
          <a:pPr marR="0" algn="ctr" rtl="0"/>
          <a:r>
            <a:rPr lang="ro-RO" sz="1000" baseline="0" smtClean="0">
              <a:latin typeface="Trebuchet MS"/>
            </a:rPr>
            <a:t>Experți externalizați</a:t>
          </a:r>
          <a:endParaRPr lang="en-US" sz="1000" smtClean="0"/>
        </a:p>
      </dgm:t>
    </dgm:pt>
    <dgm:pt modelId="{EB9547E1-E54B-47AA-AA76-786C57205047}" type="parTrans" cxnId="{214A7F7C-2F38-4BD0-8692-C9C630C42887}">
      <dgm:prSet/>
      <dgm:spPr/>
      <dgm:t>
        <a:bodyPr/>
        <a:lstStyle/>
        <a:p>
          <a:pPr algn="ctr"/>
          <a:endParaRPr lang="en-US" sz="1000"/>
        </a:p>
      </dgm:t>
    </dgm:pt>
    <dgm:pt modelId="{C44A1100-3394-4B3A-AFFD-CD4C1E71AC86}" type="sibTrans" cxnId="{214A7F7C-2F38-4BD0-8692-C9C630C42887}">
      <dgm:prSet/>
      <dgm:spPr/>
      <dgm:t>
        <a:bodyPr/>
        <a:lstStyle/>
        <a:p>
          <a:pPr algn="ctr"/>
          <a:endParaRPr lang="en-US" sz="1000"/>
        </a:p>
      </dgm:t>
    </dgm:pt>
    <dgm:pt modelId="{0D05029D-ABC7-4FE4-84A0-31F9F3FBF561}" type="pres">
      <dgm:prSet presAssocID="{026467F9-FF94-4B67-8D24-950778B3CD3C}" presName="hierChild1" presStyleCnt="0">
        <dgm:presLayoutVars>
          <dgm:orgChart val="1"/>
          <dgm:chPref val="1"/>
          <dgm:dir/>
          <dgm:animOne val="branch"/>
          <dgm:animLvl val="lvl"/>
          <dgm:resizeHandles/>
        </dgm:presLayoutVars>
      </dgm:prSet>
      <dgm:spPr/>
    </dgm:pt>
    <dgm:pt modelId="{7AE66F8A-A25D-4312-9A5C-6E2C25557709}" type="pres">
      <dgm:prSet presAssocID="{FD341491-01BA-4478-8C83-EA38E95E8354}" presName="hierRoot1" presStyleCnt="0">
        <dgm:presLayoutVars>
          <dgm:hierBranch/>
        </dgm:presLayoutVars>
      </dgm:prSet>
      <dgm:spPr/>
    </dgm:pt>
    <dgm:pt modelId="{AE95C0CB-ADA2-484D-95EA-EF119C0B05AF}" type="pres">
      <dgm:prSet presAssocID="{FD341491-01BA-4478-8C83-EA38E95E8354}" presName="rootComposite1" presStyleCnt="0"/>
      <dgm:spPr/>
    </dgm:pt>
    <dgm:pt modelId="{340FA899-FA54-4CB3-A4D9-A5D26D2CF3B6}" type="pres">
      <dgm:prSet presAssocID="{FD341491-01BA-4478-8C83-EA38E95E8354}" presName="rootText1" presStyleLbl="node0" presStyleIdx="0" presStyleCnt="1">
        <dgm:presLayoutVars>
          <dgm:chPref val="3"/>
        </dgm:presLayoutVars>
      </dgm:prSet>
      <dgm:spPr/>
      <dgm:t>
        <a:bodyPr/>
        <a:lstStyle/>
        <a:p>
          <a:endParaRPr lang="en-US"/>
        </a:p>
      </dgm:t>
    </dgm:pt>
    <dgm:pt modelId="{1F6D271B-EC0A-4820-8DCE-F31C19555746}" type="pres">
      <dgm:prSet presAssocID="{FD341491-01BA-4478-8C83-EA38E95E8354}" presName="rootConnector1" presStyleLbl="node1" presStyleIdx="0" presStyleCnt="0"/>
      <dgm:spPr/>
      <dgm:t>
        <a:bodyPr/>
        <a:lstStyle/>
        <a:p>
          <a:endParaRPr lang="en-US"/>
        </a:p>
      </dgm:t>
    </dgm:pt>
    <dgm:pt modelId="{5B7622DF-4DA4-4D3B-B448-D9DA84E7C023}" type="pres">
      <dgm:prSet presAssocID="{FD341491-01BA-4478-8C83-EA38E95E8354}" presName="hierChild2" presStyleCnt="0"/>
      <dgm:spPr/>
    </dgm:pt>
    <dgm:pt modelId="{36649F61-3875-45C6-AA71-6D4479DA118C}" type="pres">
      <dgm:prSet presAssocID="{D4FB756F-F062-47F3-A10A-ECF6B218B4E4}" presName="Name35" presStyleLbl="parChTrans1D2" presStyleIdx="0" presStyleCnt="6"/>
      <dgm:spPr/>
      <dgm:t>
        <a:bodyPr/>
        <a:lstStyle/>
        <a:p>
          <a:endParaRPr lang="en-US"/>
        </a:p>
      </dgm:t>
    </dgm:pt>
    <dgm:pt modelId="{45560C6D-61F5-4E47-9901-B22D76CA9261}" type="pres">
      <dgm:prSet presAssocID="{0E09C9E9-04E7-4CA8-BDE8-8D1AF755E3C3}" presName="hierRoot2" presStyleCnt="0">
        <dgm:presLayoutVars>
          <dgm:hierBranch/>
        </dgm:presLayoutVars>
      </dgm:prSet>
      <dgm:spPr/>
    </dgm:pt>
    <dgm:pt modelId="{188CEF85-51DD-409A-95A4-C016462E7284}" type="pres">
      <dgm:prSet presAssocID="{0E09C9E9-04E7-4CA8-BDE8-8D1AF755E3C3}" presName="rootComposite" presStyleCnt="0"/>
      <dgm:spPr/>
    </dgm:pt>
    <dgm:pt modelId="{2C298C46-EE06-4829-A26A-FB6C980E5C55}" type="pres">
      <dgm:prSet presAssocID="{0E09C9E9-04E7-4CA8-BDE8-8D1AF755E3C3}" presName="rootText" presStyleLbl="node2" presStyleIdx="0" presStyleCnt="3">
        <dgm:presLayoutVars>
          <dgm:chPref val="3"/>
        </dgm:presLayoutVars>
      </dgm:prSet>
      <dgm:spPr/>
      <dgm:t>
        <a:bodyPr/>
        <a:lstStyle/>
        <a:p>
          <a:endParaRPr lang="en-US"/>
        </a:p>
      </dgm:t>
    </dgm:pt>
    <dgm:pt modelId="{F5B0C097-56D1-4760-8263-6B244065B3EE}" type="pres">
      <dgm:prSet presAssocID="{0E09C9E9-04E7-4CA8-BDE8-8D1AF755E3C3}" presName="rootConnector" presStyleLbl="node2" presStyleIdx="0" presStyleCnt="3"/>
      <dgm:spPr/>
      <dgm:t>
        <a:bodyPr/>
        <a:lstStyle/>
        <a:p>
          <a:endParaRPr lang="en-US"/>
        </a:p>
      </dgm:t>
    </dgm:pt>
    <dgm:pt modelId="{904ABFB9-911C-43D0-A5DA-C4CD8CFB89E5}" type="pres">
      <dgm:prSet presAssocID="{0E09C9E9-04E7-4CA8-BDE8-8D1AF755E3C3}" presName="hierChild4" presStyleCnt="0"/>
      <dgm:spPr/>
    </dgm:pt>
    <dgm:pt modelId="{CBC3C944-EB78-47EC-A7A9-9BCD86907300}" type="pres">
      <dgm:prSet presAssocID="{0E09C9E9-04E7-4CA8-BDE8-8D1AF755E3C3}" presName="hierChild5" presStyleCnt="0"/>
      <dgm:spPr/>
    </dgm:pt>
    <dgm:pt modelId="{641CDCDC-5F0A-4F40-B038-60B92C0D36E9}" type="pres">
      <dgm:prSet presAssocID="{938CDCCC-F0F9-4813-A440-D656C4FA8EFE}" presName="Name35" presStyleLbl="parChTrans1D2" presStyleIdx="1" presStyleCnt="6"/>
      <dgm:spPr/>
      <dgm:t>
        <a:bodyPr/>
        <a:lstStyle/>
        <a:p>
          <a:endParaRPr lang="en-US"/>
        </a:p>
      </dgm:t>
    </dgm:pt>
    <dgm:pt modelId="{51B73BE3-4257-48BF-81FE-523797AC2B24}" type="pres">
      <dgm:prSet presAssocID="{D3BDB6FC-478A-4F09-975A-5E6B72D3A9E6}" presName="hierRoot2" presStyleCnt="0">
        <dgm:presLayoutVars>
          <dgm:hierBranch/>
        </dgm:presLayoutVars>
      </dgm:prSet>
      <dgm:spPr/>
    </dgm:pt>
    <dgm:pt modelId="{678CB6D6-083F-4B78-ABC7-995EFBFF4A02}" type="pres">
      <dgm:prSet presAssocID="{D3BDB6FC-478A-4F09-975A-5E6B72D3A9E6}" presName="rootComposite" presStyleCnt="0"/>
      <dgm:spPr/>
    </dgm:pt>
    <dgm:pt modelId="{5882BA11-DD71-4B98-B392-6410D7F53BA1}" type="pres">
      <dgm:prSet presAssocID="{D3BDB6FC-478A-4F09-975A-5E6B72D3A9E6}" presName="rootText" presStyleLbl="node2" presStyleIdx="1" presStyleCnt="3">
        <dgm:presLayoutVars>
          <dgm:chPref val="3"/>
        </dgm:presLayoutVars>
      </dgm:prSet>
      <dgm:spPr/>
      <dgm:t>
        <a:bodyPr/>
        <a:lstStyle/>
        <a:p>
          <a:endParaRPr lang="en-US"/>
        </a:p>
      </dgm:t>
    </dgm:pt>
    <dgm:pt modelId="{0F31B6FD-C3A8-4FD2-A329-3F988C2EA75B}" type="pres">
      <dgm:prSet presAssocID="{D3BDB6FC-478A-4F09-975A-5E6B72D3A9E6}" presName="rootConnector" presStyleLbl="node2" presStyleIdx="1" presStyleCnt="3"/>
      <dgm:spPr/>
      <dgm:t>
        <a:bodyPr/>
        <a:lstStyle/>
        <a:p>
          <a:endParaRPr lang="en-US"/>
        </a:p>
      </dgm:t>
    </dgm:pt>
    <dgm:pt modelId="{9CACA3CC-4805-4188-B4D4-CE2E28DBC1C8}" type="pres">
      <dgm:prSet presAssocID="{D3BDB6FC-478A-4F09-975A-5E6B72D3A9E6}" presName="hierChild4" presStyleCnt="0"/>
      <dgm:spPr/>
    </dgm:pt>
    <dgm:pt modelId="{6F45A4A9-6793-4F16-A97F-4106600288F3}" type="pres">
      <dgm:prSet presAssocID="{D3BDB6FC-478A-4F09-975A-5E6B72D3A9E6}" presName="hierChild5" presStyleCnt="0"/>
      <dgm:spPr/>
    </dgm:pt>
    <dgm:pt modelId="{C155930F-E5B3-4A1E-BB3C-DA4C080C1394}" type="pres">
      <dgm:prSet presAssocID="{DB895DCE-70FC-4FD0-AAF8-53693EFAAA8F}" presName="Name35" presStyleLbl="parChTrans1D2" presStyleIdx="2" presStyleCnt="6"/>
      <dgm:spPr/>
      <dgm:t>
        <a:bodyPr/>
        <a:lstStyle/>
        <a:p>
          <a:endParaRPr lang="en-US"/>
        </a:p>
      </dgm:t>
    </dgm:pt>
    <dgm:pt modelId="{05B1E945-1225-4C97-909A-F10A27BD7722}" type="pres">
      <dgm:prSet presAssocID="{6E389B73-9259-4CDD-9863-D6DF8B8B3585}" presName="hierRoot2" presStyleCnt="0">
        <dgm:presLayoutVars>
          <dgm:hierBranch/>
        </dgm:presLayoutVars>
      </dgm:prSet>
      <dgm:spPr/>
    </dgm:pt>
    <dgm:pt modelId="{5364F06C-C813-438C-97D1-D348B56796FE}" type="pres">
      <dgm:prSet presAssocID="{6E389B73-9259-4CDD-9863-D6DF8B8B3585}" presName="rootComposite" presStyleCnt="0"/>
      <dgm:spPr/>
    </dgm:pt>
    <dgm:pt modelId="{176DE486-8FBE-468C-9162-42D19993D172}" type="pres">
      <dgm:prSet presAssocID="{6E389B73-9259-4CDD-9863-D6DF8B8B3585}" presName="rootText" presStyleLbl="node2" presStyleIdx="2" presStyleCnt="3">
        <dgm:presLayoutVars>
          <dgm:chPref val="3"/>
        </dgm:presLayoutVars>
      </dgm:prSet>
      <dgm:spPr/>
      <dgm:t>
        <a:bodyPr/>
        <a:lstStyle/>
        <a:p>
          <a:endParaRPr lang="en-US"/>
        </a:p>
      </dgm:t>
    </dgm:pt>
    <dgm:pt modelId="{A1704C53-5BAE-43F9-A5FF-A1AD4F999EA8}" type="pres">
      <dgm:prSet presAssocID="{6E389B73-9259-4CDD-9863-D6DF8B8B3585}" presName="rootConnector" presStyleLbl="node2" presStyleIdx="2" presStyleCnt="3"/>
      <dgm:spPr/>
      <dgm:t>
        <a:bodyPr/>
        <a:lstStyle/>
        <a:p>
          <a:endParaRPr lang="en-US"/>
        </a:p>
      </dgm:t>
    </dgm:pt>
    <dgm:pt modelId="{084AC775-1C7A-4880-8188-D576A7216BFE}" type="pres">
      <dgm:prSet presAssocID="{6E389B73-9259-4CDD-9863-D6DF8B8B3585}" presName="hierChild4" presStyleCnt="0"/>
      <dgm:spPr/>
    </dgm:pt>
    <dgm:pt modelId="{4D5F32FB-640C-435B-9A32-D29A9AC95584}" type="pres">
      <dgm:prSet presAssocID="{B48CD5B1-0D36-4969-82B9-42574512F9D1}" presName="Name35" presStyleLbl="parChTrans1D3" presStyleIdx="0" presStyleCnt="4"/>
      <dgm:spPr/>
      <dgm:t>
        <a:bodyPr/>
        <a:lstStyle/>
        <a:p>
          <a:endParaRPr lang="en-US"/>
        </a:p>
      </dgm:t>
    </dgm:pt>
    <dgm:pt modelId="{A07138B6-F465-42E1-9637-E2B908936F17}" type="pres">
      <dgm:prSet presAssocID="{1A249A19-EED2-460A-9B67-01C2F58403F2}" presName="hierRoot2" presStyleCnt="0">
        <dgm:presLayoutVars>
          <dgm:hierBranch val="r"/>
        </dgm:presLayoutVars>
      </dgm:prSet>
      <dgm:spPr/>
    </dgm:pt>
    <dgm:pt modelId="{233745E7-9756-4111-AF08-06DB43085EB1}" type="pres">
      <dgm:prSet presAssocID="{1A249A19-EED2-460A-9B67-01C2F58403F2}" presName="rootComposite" presStyleCnt="0"/>
      <dgm:spPr/>
    </dgm:pt>
    <dgm:pt modelId="{C4DCFD0F-4BDC-4402-A507-F60D9F72E679}" type="pres">
      <dgm:prSet presAssocID="{1A249A19-EED2-460A-9B67-01C2F58403F2}" presName="rootText" presStyleLbl="node3" presStyleIdx="0" presStyleCnt="4">
        <dgm:presLayoutVars>
          <dgm:chPref val="3"/>
        </dgm:presLayoutVars>
      </dgm:prSet>
      <dgm:spPr/>
      <dgm:t>
        <a:bodyPr/>
        <a:lstStyle/>
        <a:p>
          <a:endParaRPr lang="en-US"/>
        </a:p>
      </dgm:t>
    </dgm:pt>
    <dgm:pt modelId="{A79A38F9-6026-4CF9-81B7-BC05217B1EAB}" type="pres">
      <dgm:prSet presAssocID="{1A249A19-EED2-460A-9B67-01C2F58403F2}" presName="rootConnector" presStyleLbl="node3" presStyleIdx="0" presStyleCnt="4"/>
      <dgm:spPr/>
      <dgm:t>
        <a:bodyPr/>
        <a:lstStyle/>
        <a:p>
          <a:endParaRPr lang="en-US"/>
        </a:p>
      </dgm:t>
    </dgm:pt>
    <dgm:pt modelId="{7859227E-64C0-4440-B01B-D35B2D57819F}" type="pres">
      <dgm:prSet presAssocID="{1A249A19-EED2-460A-9B67-01C2F58403F2}" presName="hierChild4" presStyleCnt="0"/>
      <dgm:spPr/>
    </dgm:pt>
    <dgm:pt modelId="{B5A42DE7-CAB5-422C-9032-C4AABA3137ED}" type="pres">
      <dgm:prSet presAssocID="{1A249A19-EED2-460A-9B67-01C2F58403F2}" presName="hierChild5" presStyleCnt="0"/>
      <dgm:spPr/>
    </dgm:pt>
    <dgm:pt modelId="{6DECECFA-CF5A-4C8B-B09E-8FF7E74ECBC2}" type="pres">
      <dgm:prSet presAssocID="{3DF6BB8D-6B1E-4A2E-917F-8C840C155C67}" presName="Name35" presStyleLbl="parChTrans1D3" presStyleIdx="1" presStyleCnt="4"/>
      <dgm:spPr/>
      <dgm:t>
        <a:bodyPr/>
        <a:lstStyle/>
        <a:p>
          <a:endParaRPr lang="en-US"/>
        </a:p>
      </dgm:t>
    </dgm:pt>
    <dgm:pt modelId="{D7F13DA3-F4C5-4B1B-A6D4-7C82C0C0E324}" type="pres">
      <dgm:prSet presAssocID="{5217F991-DFF3-4155-9C4F-0032AE228794}" presName="hierRoot2" presStyleCnt="0">
        <dgm:presLayoutVars>
          <dgm:hierBranch val="r"/>
        </dgm:presLayoutVars>
      </dgm:prSet>
      <dgm:spPr/>
    </dgm:pt>
    <dgm:pt modelId="{983AE292-F432-41EE-8987-DEAEDBC93333}" type="pres">
      <dgm:prSet presAssocID="{5217F991-DFF3-4155-9C4F-0032AE228794}" presName="rootComposite" presStyleCnt="0"/>
      <dgm:spPr/>
    </dgm:pt>
    <dgm:pt modelId="{4EA3EA32-80FB-4BDA-9378-0A6917F80F48}" type="pres">
      <dgm:prSet presAssocID="{5217F991-DFF3-4155-9C4F-0032AE228794}" presName="rootText" presStyleLbl="node3" presStyleIdx="1" presStyleCnt="4">
        <dgm:presLayoutVars>
          <dgm:chPref val="3"/>
        </dgm:presLayoutVars>
      </dgm:prSet>
      <dgm:spPr/>
      <dgm:t>
        <a:bodyPr/>
        <a:lstStyle/>
        <a:p>
          <a:endParaRPr lang="en-US"/>
        </a:p>
      </dgm:t>
    </dgm:pt>
    <dgm:pt modelId="{BC7513C1-FA32-40BF-A1A7-72947CEE7A3A}" type="pres">
      <dgm:prSet presAssocID="{5217F991-DFF3-4155-9C4F-0032AE228794}" presName="rootConnector" presStyleLbl="node3" presStyleIdx="1" presStyleCnt="4"/>
      <dgm:spPr/>
      <dgm:t>
        <a:bodyPr/>
        <a:lstStyle/>
        <a:p>
          <a:endParaRPr lang="en-US"/>
        </a:p>
      </dgm:t>
    </dgm:pt>
    <dgm:pt modelId="{9348BD76-8227-478B-956A-762858CE9155}" type="pres">
      <dgm:prSet presAssocID="{5217F991-DFF3-4155-9C4F-0032AE228794}" presName="hierChild4" presStyleCnt="0"/>
      <dgm:spPr/>
    </dgm:pt>
    <dgm:pt modelId="{022E8709-4E65-4C63-BB44-E2E1B11EAAD2}" type="pres">
      <dgm:prSet presAssocID="{5217F991-DFF3-4155-9C4F-0032AE228794}" presName="hierChild5" presStyleCnt="0"/>
      <dgm:spPr/>
    </dgm:pt>
    <dgm:pt modelId="{FE933CDA-475E-4A1D-AEFE-E845CB2A390C}" type="pres">
      <dgm:prSet presAssocID="{9AB24D26-511A-4C56-936C-2746E668599B}" presName="Name35" presStyleLbl="parChTrans1D3" presStyleIdx="2" presStyleCnt="4"/>
      <dgm:spPr/>
      <dgm:t>
        <a:bodyPr/>
        <a:lstStyle/>
        <a:p>
          <a:endParaRPr lang="en-US"/>
        </a:p>
      </dgm:t>
    </dgm:pt>
    <dgm:pt modelId="{0E022E03-51BA-4BC9-B043-F23DDDD47351}" type="pres">
      <dgm:prSet presAssocID="{04F2DF49-B00A-4F88-A691-9C871949358B}" presName="hierRoot2" presStyleCnt="0">
        <dgm:presLayoutVars>
          <dgm:hierBranch val="r"/>
        </dgm:presLayoutVars>
      </dgm:prSet>
      <dgm:spPr/>
    </dgm:pt>
    <dgm:pt modelId="{BA5D93FF-C5FB-434A-A1AF-DD4AABA1F524}" type="pres">
      <dgm:prSet presAssocID="{04F2DF49-B00A-4F88-A691-9C871949358B}" presName="rootComposite" presStyleCnt="0"/>
      <dgm:spPr/>
    </dgm:pt>
    <dgm:pt modelId="{05D3F163-8E23-4262-92AC-232591D2EA3F}" type="pres">
      <dgm:prSet presAssocID="{04F2DF49-B00A-4F88-A691-9C871949358B}" presName="rootText" presStyleLbl="node3" presStyleIdx="2" presStyleCnt="4">
        <dgm:presLayoutVars>
          <dgm:chPref val="3"/>
        </dgm:presLayoutVars>
      </dgm:prSet>
      <dgm:spPr/>
      <dgm:t>
        <a:bodyPr/>
        <a:lstStyle/>
        <a:p>
          <a:endParaRPr lang="en-US"/>
        </a:p>
      </dgm:t>
    </dgm:pt>
    <dgm:pt modelId="{F81FD4E6-8A47-43F2-A3B2-BD3C7CEEA2E8}" type="pres">
      <dgm:prSet presAssocID="{04F2DF49-B00A-4F88-A691-9C871949358B}" presName="rootConnector" presStyleLbl="node3" presStyleIdx="2" presStyleCnt="4"/>
      <dgm:spPr/>
      <dgm:t>
        <a:bodyPr/>
        <a:lstStyle/>
        <a:p>
          <a:endParaRPr lang="en-US"/>
        </a:p>
      </dgm:t>
    </dgm:pt>
    <dgm:pt modelId="{4FE11065-5D16-494D-86B5-52576FC1EB09}" type="pres">
      <dgm:prSet presAssocID="{04F2DF49-B00A-4F88-A691-9C871949358B}" presName="hierChild4" presStyleCnt="0"/>
      <dgm:spPr/>
    </dgm:pt>
    <dgm:pt modelId="{DACA764B-E75B-426A-B1E2-072CC5D4AC74}" type="pres">
      <dgm:prSet presAssocID="{04F2DF49-B00A-4F88-A691-9C871949358B}" presName="hierChild5" presStyleCnt="0"/>
      <dgm:spPr/>
    </dgm:pt>
    <dgm:pt modelId="{C4BCFBDB-F747-400A-B50F-C47217980BD4}" type="pres">
      <dgm:prSet presAssocID="{EB9547E1-E54B-47AA-AA76-786C57205047}" presName="Name35" presStyleLbl="parChTrans1D3" presStyleIdx="3" presStyleCnt="4"/>
      <dgm:spPr/>
      <dgm:t>
        <a:bodyPr/>
        <a:lstStyle/>
        <a:p>
          <a:endParaRPr lang="en-US"/>
        </a:p>
      </dgm:t>
    </dgm:pt>
    <dgm:pt modelId="{C22B3E0E-8D8F-491C-8079-7F5B26E45ABE}" type="pres">
      <dgm:prSet presAssocID="{25EE60D2-B1EC-48F7-BCE9-A70542458762}" presName="hierRoot2" presStyleCnt="0">
        <dgm:presLayoutVars>
          <dgm:hierBranch val="r"/>
        </dgm:presLayoutVars>
      </dgm:prSet>
      <dgm:spPr/>
    </dgm:pt>
    <dgm:pt modelId="{5F725B26-1447-4676-83FA-2F4AAD50E2E1}" type="pres">
      <dgm:prSet presAssocID="{25EE60D2-B1EC-48F7-BCE9-A70542458762}" presName="rootComposite" presStyleCnt="0"/>
      <dgm:spPr/>
    </dgm:pt>
    <dgm:pt modelId="{D37C6083-9E38-4CF6-AEA9-30307CFEC37E}" type="pres">
      <dgm:prSet presAssocID="{25EE60D2-B1EC-48F7-BCE9-A70542458762}" presName="rootText" presStyleLbl="node3" presStyleIdx="3" presStyleCnt="4">
        <dgm:presLayoutVars>
          <dgm:chPref val="3"/>
        </dgm:presLayoutVars>
      </dgm:prSet>
      <dgm:spPr/>
      <dgm:t>
        <a:bodyPr/>
        <a:lstStyle/>
        <a:p>
          <a:endParaRPr lang="en-US"/>
        </a:p>
      </dgm:t>
    </dgm:pt>
    <dgm:pt modelId="{495B2FE0-F9ED-4EAB-B7FB-6E0F4A567EA9}" type="pres">
      <dgm:prSet presAssocID="{25EE60D2-B1EC-48F7-BCE9-A70542458762}" presName="rootConnector" presStyleLbl="node3" presStyleIdx="3" presStyleCnt="4"/>
      <dgm:spPr/>
      <dgm:t>
        <a:bodyPr/>
        <a:lstStyle/>
        <a:p>
          <a:endParaRPr lang="en-US"/>
        </a:p>
      </dgm:t>
    </dgm:pt>
    <dgm:pt modelId="{5130B906-FB16-4AAB-9761-FE57C7E87951}" type="pres">
      <dgm:prSet presAssocID="{25EE60D2-B1EC-48F7-BCE9-A70542458762}" presName="hierChild4" presStyleCnt="0"/>
      <dgm:spPr/>
    </dgm:pt>
    <dgm:pt modelId="{A1329B7A-56D9-44BE-90B6-7842578DC12A}" type="pres">
      <dgm:prSet presAssocID="{25EE60D2-B1EC-48F7-BCE9-A70542458762}" presName="hierChild5" presStyleCnt="0"/>
      <dgm:spPr/>
    </dgm:pt>
    <dgm:pt modelId="{EC985079-A18A-447D-AC71-C348920C0E74}" type="pres">
      <dgm:prSet presAssocID="{6E389B73-9259-4CDD-9863-D6DF8B8B3585}" presName="hierChild5" presStyleCnt="0"/>
      <dgm:spPr/>
    </dgm:pt>
    <dgm:pt modelId="{80B97E67-9AD8-4539-940B-5288E8389D84}" type="pres">
      <dgm:prSet presAssocID="{FD341491-01BA-4478-8C83-EA38E95E8354}" presName="hierChild3" presStyleCnt="0"/>
      <dgm:spPr/>
    </dgm:pt>
    <dgm:pt modelId="{BA473BB2-00C2-4B38-A37C-98D73F864311}" type="pres">
      <dgm:prSet presAssocID="{F1C6A172-D74F-40E6-858F-5E4E3E39BA6E}" presName="Name111" presStyleLbl="parChTrans1D2" presStyleIdx="3" presStyleCnt="6"/>
      <dgm:spPr/>
      <dgm:t>
        <a:bodyPr/>
        <a:lstStyle/>
        <a:p>
          <a:endParaRPr lang="en-US"/>
        </a:p>
      </dgm:t>
    </dgm:pt>
    <dgm:pt modelId="{B7A0CF7D-AE24-4D90-8DB6-B63E5F855721}" type="pres">
      <dgm:prSet presAssocID="{22AD645C-1EA0-454D-8A61-53D44219AF19}" presName="hierRoot3" presStyleCnt="0">
        <dgm:presLayoutVars>
          <dgm:hierBranch/>
        </dgm:presLayoutVars>
      </dgm:prSet>
      <dgm:spPr/>
    </dgm:pt>
    <dgm:pt modelId="{AF833220-3521-47C0-A1CE-70BBC352BE16}" type="pres">
      <dgm:prSet presAssocID="{22AD645C-1EA0-454D-8A61-53D44219AF19}" presName="rootComposite3" presStyleCnt="0"/>
      <dgm:spPr/>
    </dgm:pt>
    <dgm:pt modelId="{436CD5EA-50F0-4E9F-973F-BD00D0EC7733}" type="pres">
      <dgm:prSet presAssocID="{22AD645C-1EA0-454D-8A61-53D44219AF19}" presName="rootText3" presStyleLbl="asst1" presStyleIdx="0" presStyleCnt="3">
        <dgm:presLayoutVars>
          <dgm:chPref val="3"/>
        </dgm:presLayoutVars>
      </dgm:prSet>
      <dgm:spPr/>
      <dgm:t>
        <a:bodyPr/>
        <a:lstStyle/>
        <a:p>
          <a:endParaRPr lang="en-US"/>
        </a:p>
      </dgm:t>
    </dgm:pt>
    <dgm:pt modelId="{442E0B4C-C6D7-41A8-9B27-A77281975D2C}" type="pres">
      <dgm:prSet presAssocID="{22AD645C-1EA0-454D-8A61-53D44219AF19}" presName="rootConnector3" presStyleLbl="asst1" presStyleIdx="0" presStyleCnt="3"/>
      <dgm:spPr/>
      <dgm:t>
        <a:bodyPr/>
        <a:lstStyle/>
        <a:p>
          <a:endParaRPr lang="en-US"/>
        </a:p>
      </dgm:t>
    </dgm:pt>
    <dgm:pt modelId="{8E28E2B8-185E-4484-9B20-0B3AD28815E5}" type="pres">
      <dgm:prSet presAssocID="{22AD645C-1EA0-454D-8A61-53D44219AF19}" presName="hierChild6" presStyleCnt="0"/>
      <dgm:spPr/>
    </dgm:pt>
    <dgm:pt modelId="{4FCDE34E-8B7F-4DA5-A8D7-52DC6D981C7B}" type="pres">
      <dgm:prSet presAssocID="{22AD645C-1EA0-454D-8A61-53D44219AF19}" presName="hierChild7" presStyleCnt="0"/>
      <dgm:spPr/>
    </dgm:pt>
    <dgm:pt modelId="{3F5757A8-DB90-4F1A-895D-7C85BF318AFA}" type="pres">
      <dgm:prSet presAssocID="{EB592D3D-0311-4668-A0DE-3FEBD68F2E64}" presName="Name111" presStyleLbl="parChTrans1D2" presStyleIdx="4" presStyleCnt="6"/>
      <dgm:spPr/>
      <dgm:t>
        <a:bodyPr/>
        <a:lstStyle/>
        <a:p>
          <a:endParaRPr lang="en-US"/>
        </a:p>
      </dgm:t>
    </dgm:pt>
    <dgm:pt modelId="{EFA753BE-44AC-42CB-B8BE-39B20057AB3F}" type="pres">
      <dgm:prSet presAssocID="{CDF37EF1-8AF5-409E-A47C-8DA2272BD305}" presName="hierRoot3" presStyleCnt="0">
        <dgm:presLayoutVars>
          <dgm:hierBranch/>
        </dgm:presLayoutVars>
      </dgm:prSet>
      <dgm:spPr/>
    </dgm:pt>
    <dgm:pt modelId="{6FC85944-4C58-418F-834D-5D8F89E0C72C}" type="pres">
      <dgm:prSet presAssocID="{CDF37EF1-8AF5-409E-A47C-8DA2272BD305}" presName="rootComposite3" presStyleCnt="0"/>
      <dgm:spPr/>
    </dgm:pt>
    <dgm:pt modelId="{4ADEAE1D-C6AB-45AC-BDBE-5C12940280E5}" type="pres">
      <dgm:prSet presAssocID="{CDF37EF1-8AF5-409E-A47C-8DA2272BD305}" presName="rootText3" presStyleLbl="asst1" presStyleIdx="1" presStyleCnt="3">
        <dgm:presLayoutVars>
          <dgm:chPref val="3"/>
        </dgm:presLayoutVars>
      </dgm:prSet>
      <dgm:spPr/>
      <dgm:t>
        <a:bodyPr/>
        <a:lstStyle/>
        <a:p>
          <a:endParaRPr lang="en-US"/>
        </a:p>
      </dgm:t>
    </dgm:pt>
    <dgm:pt modelId="{EF905C06-2CE1-4CC0-9E8D-3395DDC34B4E}" type="pres">
      <dgm:prSet presAssocID="{CDF37EF1-8AF5-409E-A47C-8DA2272BD305}" presName="rootConnector3" presStyleLbl="asst1" presStyleIdx="1" presStyleCnt="3"/>
      <dgm:spPr/>
      <dgm:t>
        <a:bodyPr/>
        <a:lstStyle/>
        <a:p>
          <a:endParaRPr lang="en-US"/>
        </a:p>
      </dgm:t>
    </dgm:pt>
    <dgm:pt modelId="{93DCC609-F22E-4FFE-82B0-18D57FF4E7EA}" type="pres">
      <dgm:prSet presAssocID="{CDF37EF1-8AF5-409E-A47C-8DA2272BD305}" presName="hierChild6" presStyleCnt="0"/>
      <dgm:spPr/>
    </dgm:pt>
    <dgm:pt modelId="{510BB055-9F76-4A7D-8EFD-CD61EECE8C65}" type="pres">
      <dgm:prSet presAssocID="{CDF37EF1-8AF5-409E-A47C-8DA2272BD305}" presName="hierChild7" presStyleCnt="0"/>
      <dgm:spPr/>
    </dgm:pt>
    <dgm:pt modelId="{392D9585-8EBD-46C1-9426-F24239CC7AF1}" type="pres">
      <dgm:prSet presAssocID="{0A775668-F405-4C32-A21A-AB523CAF7FAE}" presName="Name111" presStyleLbl="parChTrans1D2" presStyleIdx="5" presStyleCnt="6"/>
      <dgm:spPr/>
      <dgm:t>
        <a:bodyPr/>
        <a:lstStyle/>
        <a:p>
          <a:endParaRPr lang="en-US"/>
        </a:p>
      </dgm:t>
    </dgm:pt>
    <dgm:pt modelId="{F9C1C325-8880-4E0B-A172-D4B24B31CED2}" type="pres">
      <dgm:prSet presAssocID="{05DB0D61-6D09-4D1C-96FB-55BED0A75836}" presName="hierRoot3" presStyleCnt="0">
        <dgm:presLayoutVars>
          <dgm:hierBranch/>
        </dgm:presLayoutVars>
      </dgm:prSet>
      <dgm:spPr/>
    </dgm:pt>
    <dgm:pt modelId="{AD7DF690-DE96-4432-92B1-4143AE5F3CC6}" type="pres">
      <dgm:prSet presAssocID="{05DB0D61-6D09-4D1C-96FB-55BED0A75836}" presName="rootComposite3" presStyleCnt="0"/>
      <dgm:spPr/>
    </dgm:pt>
    <dgm:pt modelId="{4701C003-5BF0-45CB-BF81-AC36EB57F67E}" type="pres">
      <dgm:prSet presAssocID="{05DB0D61-6D09-4D1C-96FB-55BED0A75836}" presName="rootText3" presStyleLbl="asst1" presStyleIdx="2" presStyleCnt="3" custScaleX="130187" custScaleY="116789">
        <dgm:presLayoutVars>
          <dgm:chPref val="3"/>
        </dgm:presLayoutVars>
      </dgm:prSet>
      <dgm:spPr/>
      <dgm:t>
        <a:bodyPr/>
        <a:lstStyle/>
        <a:p>
          <a:endParaRPr lang="en-US"/>
        </a:p>
      </dgm:t>
    </dgm:pt>
    <dgm:pt modelId="{9FC0988C-B794-458C-A4F4-8C5482CC98EA}" type="pres">
      <dgm:prSet presAssocID="{05DB0D61-6D09-4D1C-96FB-55BED0A75836}" presName="rootConnector3" presStyleLbl="asst1" presStyleIdx="2" presStyleCnt="3"/>
      <dgm:spPr/>
      <dgm:t>
        <a:bodyPr/>
        <a:lstStyle/>
        <a:p>
          <a:endParaRPr lang="en-US"/>
        </a:p>
      </dgm:t>
    </dgm:pt>
    <dgm:pt modelId="{3B1929F2-CEA2-48B5-BAD5-2415FB41C291}" type="pres">
      <dgm:prSet presAssocID="{05DB0D61-6D09-4D1C-96FB-55BED0A75836}" presName="hierChild6" presStyleCnt="0"/>
      <dgm:spPr/>
    </dgm:pt>
    <dgm:pt modelId="{021FE79C-B851-449C-8CFB-20DE42601ACC}" type="pres">
      <dgm:prSet presAssocID="{05DB0D61-6D09-4D1C-96FB-55BED0A75836}" presName="hierChild7" presStyleCnt="0"/>
      <dgm:spPr/>
    </dgm:pt>
  </dgm:ptLst>
  <dgm:cxnLst>
    <dgm:cxn modelId="{BE5258FD-A611-4F34-BA56-AB7DED2D8D7A}" type="presOf" srcId="{B48CD5B1-0D36-4969-82B9-42574512F9D1}" destId="{4D5F32FB-640C-435B-9A32-D29A9AC95584}" srcOrd="0" destOrd="0" presId="urn:microsoft.com/office/officeart/2005/8/layout/orgChart1"/>
    <dgm:cxn modelId="{3488303A-3306-4F84-89A1-4706D4D7A03C}" type="presOf" srcId="{026467F9-FF94-4B67-8D24-950778B3CD3C}" destId="{0D05029D-ABC7-4FE4-84A0-31F9F3FBF561}" srcOrd="0" destOrd="0" presId="urn:microsoft.com/office/officeart/2005/8/layout/orgChart1"/>
    <dgm:cxn modelId="{E38C6996-099B-47DB-89D0-E0990928ECB5}" type="presOf" srcId="{22AD645C-1EA0-454D-8A61-53D44219AF19}" destId="{442E0B4C-C6D7-41A8-9B27-A77281975D2C}" srcOrd="1" destOrd="0" presId="urn:microsoft.com/office/officeart/2005/8/layout/orgChart1"/>
    <dgm:cxn modelId="{D1561F7B-89AA-4ECE-89E2-F116F0599D83}" srcId="{FD341491-01BA-4478-8C83-EA38E95E8354}" destId="{D3BDB6FC-478A-4F09-975A-5E6B72D3A9E6}" srcOrd="4" destOrd="0" parTransId="{938CDCCC-F0F9-4813-A440-D656C4FA8EFE}" sibTransId="{E3CA1BF8-89C3-4B35-95CB-64A2AD4C9BE7}"/>
    <dgm:cxn modelId="{77806882-65D9-4924-BE18-D7682F135E42}" type="presOf" srcId="{D4FB756F-F062-47F3-A10A-ECF6B218B4E4}" destId="{36649F61-3875-45C6-AA71-6D4479DA118C}" srcOrd="0" destOrd="0" presId="urn:microsoft.com/office/officeart/2005/8/layout/orgChart1"/>
    <dgm:cxn modelId="{A50C0D48-B6E4-4657-B7D3-F44B9FBB97B7}" type="presOf" srcId="{0A775668-F405-4C32-A21A-AB523CAF7FAE}" destId="{392D9585-8EBD-46C1-9426-F24239CC7AF1}" srcOrd="0" destOrd="0" presId="urn:microsoft.com/office/officeart/2005/8/layout/orgChart1"/>
    <dgm:cxn modelId="{365C5D60-7FDB-4003-AA1A-EDEE85B4A5E7}" srcId="{6E389B73-9259-4CDD-9863-D6DF8B8B3585}" destId="{5217F991-DFF3-4155-9C4F-0032AE228794}" srcOrd="1" destOrd="0" parTransId="{3DF6BB8D-6B1E-4A2E-917F-8C840C155C67}" sibTransId="{B018CB98-1605-4B36-A851-DEEA13DBEC98}"/>
    <dgm:cxn modelId="{51AD497D-64E3-4959-A9CD-D1D34E839639}" type="presOf" srcId="{05DB0D61-6D09-4D1C-96FB-55BED0A75836}" destId="{4701C003-5BF0-45CB-BF81-AC36EB57F67E}" srcOrd="0" destOrd="0" presId="urn:microsoft.com/office/officeart/2005/8/layout/orgChart1"/>
    <dgm:cxn modelId="{9606329E-59EB-41BA-A39A-4520C79F926D}" srcId="{FD341491-01BA-4478-8C83-EA38E95E8354}" destId="{05DB0D61-6D09-4D1C-96FB-55BED0A75836}" srcOrd="2" destOrd="0" parTransId="{0A775668-F405-4C32-A21A-AB523CAF7FAE}" sibTransId="{E074B15D-39FA-4550-8A22-C3F25E96F372}"/>
    <dgm:cxn modelId="{75CCEAB0-F9D5-4AF4-BB5B-D009530D5F6E}" type="presOf" srcId="{1A249A19-EED2-460A-9B67-01C2F58403F2}" destId="{A79A38F9-6026-4CF9-81B7-BC05217B1EAB}" srcOrd="1" destOrd="0" presId="urn:microsoft.com/office/officeart/2005/8/layout/orgChart1"/>
    <dgm:cxn modelId="{E4C17377-5377-4496-A55D-6378EEE6A098}" type="presOf" srcId="{25EE60D2-B1EC-48F7-BCE9-A70542458762}" destId="{D37C6083-9E38-4CF6-AEA9-30307CFEC37E}" srcOrd="0" destOrd="0" presId="urn:microsoft.com/office/officeart/2005/8/layout/orgChart1"/>
    <dgm:cxn modelId="{0E1C6315-B13C-4AF8-8861-920AE52A9CC8}" type="presOf" srcId="{22AD645C-1EA0-454D-8A61-53D44219AF19}" destId="{436CD5EA-50F0-4E9F-973F-BD00D0EC7733}" srcOrd="0" destOrd="0" presId="urn:microsoft.com/office/officeart/2005/8/layout/orgChart1"/>
    <dgm:cxn modelId="{A912DEAA-8935-4CB8-8BD8-9C820A783050}" srcId="{FD341491-01BA-4478-8C83-EA38E95E8354}" destId="{22AD645C-1EA0-454D-8A61-53D44219AF19}" srcOrd="0" destOrd="0" parTransId="{F1C6A172-D74F-40E6-858F-5E4E3E39BA6E}" sibTransId="{E7E822A9-1308-4B9F-9625-F52F4F1827E5}"/>
    <dgm:cxn modelId="{C909589D-3EFF-4640-BD61-A311786EF8F5}" type="presOf" srcId="{04F2DF49-B00A-4F88-A691-9C871949358B}" destId="{F81FD4E6-8A47-43F2-A3B2-BD3C7CEEA2E8}" srcOrd="1" destOrd="0" presId="urn:microsoft.com/office/officeart/2005/8/layout/orgChart1"/>
    <dgm:cxn modelId="{46AE9FE5-5433-45A9-AC3F-490DBE502264}" type="presOf" srcId="{FD341491-01BA-4478-8C83-EA38E95E8354}" destId="{340FA899-FA54-4CB3-A4D9-A5D26D2CF3B6}" srcOrd="0" destOrd="0" presId="urn:microsoft.com/office/officeart/2005/8/layout/orgChart1"/>
    <dgm:cxn modelId="{2700A390-1963-4EEA-AFA2-51A5A89FD799}" type="presOf" srcId="{DB895DCE-70FC-4FD0-AAF8-53693EFAAA8F}" destId="{C155930F-E5B3-4A1E-BB3C-DA4C080C1394}" srcOrd="0" destOrd="0" presId="urn:microsoft.com/office/officeart/2005/8/layout/orgChart1"/>
    <dgm:cxn modelId="{214A7F7C-2F38-4BD0-8692-C9C630C42887}" srcId="{6E389B73-9259-4CDD-9863-D6DF8B8B3585}" destId="{25EE60D2-B1EC-48F7-BCE9-A70542458762}" srcOrd="3" destOrd="0" parTransId="{EB9547E1-E54B-47AA-AA76-786C57205047}" sibTransId="{C44A1100-3394-4B3A-AFFD-CD4C1E71AC86}"/>
    <dgm:cxn modelId="{7AE1BAA7-FC53-48D6-9ACC-271B9FB8E507}" srcId="{6E389B73-9259-4CDD-9863-D6DF8B8B3585}" destId="{04F2DF49-B00A-4F88-A691-9C871949358B}" srcOrd="2" destOrd="0" parTransId="{9AB24D26-511A-4C56-936C-2746E668599B}" sibTransId="{F1449ECD-6667-4D11-B1D5-13D2F63FF37B}"/>
    <dgm:cxn modelId="{39B199C0-4481-42EC-8DF6-42305B999B58}" type="presOf" srcId="{1A249A19-EED2-460A-9B67-01C2F58403F2}" destId="{C4DCFD0F-4BDC-4402-A507-F60D9F72E679}" srcOrd="0" destOrd="0" presId="urn:microsoft.com/office/officeart/2005/8/layout/orgChart1"/>
    <dgm:cxn modelId="{84C89520-AC34-4213-B14F-71F6392DA7C7}" type="presOf" srcId="{CDF37EF1-8AF5-409E-A47C-8DA2272BD305}" destId="{4ADEAE1D-C6AB-45AC-BDBE-5C12940280E5}" srcOrd="0" destOrd="0" presId="urn:microsoft.com/office/officeart/2005/8/layout/orgChart1"/>
    <dgm:cxn modelId="{337CAF29-773E-478A-8348-6261489D276A}" srcId="{FD341491-01BA-4478-8C83-EA38E95E8354}" destId="{6E389B73-9259-4CDD-9863-D6DF8B8B3585}" srcOrd="5" destOrd="0" parTransId="{DB895DCE-70FC-4FD0-AAF8-53693EFAAA8F}" sibTransId="{F3BD3633-CAEC-4FAA-AA68-E3909BCF992C}"/>
    <dgm:cxn modelId="{AE4D196C-9209-40AF-A725-B3CA8F16E470}" type="presOf" srcId="{05DB0D61-6D09-4D1C-96FB-55BED0A75836}" destId="{9FC0988C-B794-458C-A4F4-8C5482CC98EA}" srcOrd="1" destOrd="0" presId="urn:microsoft.com/office/officeart/2005/8/layout/orgChart1"/>
    <dgm:cxn modelId="{E09B735F-E987-475D-A023-FB1A3BF75875}" srcId="{FD341491-01BA-4478-8C83-EA38E95E8354}" destId="{0E09C9E9-04E7-4CA8-BDE8-8D1AF755E3C3}" srcOrd="3" destOrd="0" parTransId="{D4FB756F-F062-47F3-A10A-ECF6B218B4E4}" sibTransId="{F8DC8E87-248E-4CCD-9282-765056E5E717}"/>
    <dgm:cxn modelId="{E4E317DE-23CF-4195-AC23-5CCC7F04BA73}" type="presOf" srcId="{25EE60D2-B1EC-48F7-BCE9-A70542458762}" destId="{495B2FE0-F9ED-4EAB-B7FB-6E0F4A567EA9}" srcOrd="1" destOrd="0" presId="urn:microsoft.com/office/officeart/2005/8/layout/orgChart1"/>
    <dgm:cxn modelId="{C7DB8878-A759-4A84-B444-8741AFAEED8F}" type="presOf" srcId="{6E389B73-9259-4CDD-9863-D6DF8B8B3585}" destId="{A1704C53-5BAE-43F9-A5FF-A1AD4F999EA8}" srcOrd="1" destOrd="0" presId="urn:microsoft.com/office/officeart/2005/8/layout/orgChart1"/>
    <dgm:cxn modelId="{17AB5B27-2E12-43E8-96A1-40835778186B}" type="presOf" srcId="{6E389B73-9259-4CDD-9863-D6DF8B8B3585}" destId="{176DE486-8FBE-468C-9162-42D19993D172}" srcOrd="0" destOrd="0" presId="urn:microsoft.com/office/officeart/2005/8/layout/orgChart1"/>
    <dgm:cxn modelId="{609BF82B-A2F6-4D9F-BC35-C6A93FE6F016}" type="presOf" srcId="{938CDCCC-F0F9-4813-A440-D656C4FA8EFE}" destId="{641CDCDC-5F0A-4F40-B038-60B92C0D36E9}" srcOrd="0" destOrd="0" presId="urn:microsoft.com/office/officeart/2005/8/layout/orgChart1"/>
    <dgm:cxn modelId="{A9BC9F17-1C93-4E42-9770-C3FE0AC2501F}" type="presOf" srcId="{CDF37EF1-8AF5-409E-A47C-8DA2272BD305}" destId="{EF905C06-2CE1-4CC0-9E8D-3395DDC34B4E}" srcOrd="1" destOrd="0" presId="urn:microsoft.com/office/officeart/2005/8/layout/orgChart1"/>
    <dgm:cxn modelId="{6A52C2DB-F08C-4B78-ABEC-731DDF326607}" srcId="{026467F9-FF94-4B67-8D24-950778B3CD3C}" destId="{FD341491-01BA-4478-8C83-EA38E95E8354}" srcOrd="0" destOrd="0" parTransId="{A2068268-524F-4074-AE1B-140FE6C46F57}" sibTransId="{6DAB4E7D-2ABE-4ECF-9D67-968AE875218B}"/>
    <dgm:cxn modelId="{C1A2D6D7-F870-493B-A1BE-B9D37C5989DA}" type="presOf" srcId="{FD341491-01BA-4478-8C83-EA38E95E8354}" destId="{1F6D271B-EC0A-4820-8DCE-F31C19555746}" srcOrd="1" destOrd="0" presId="urn:microsoft.com/office/officeart/2005/8/layout/orgChart1"/>
    <dgm:cxn modelId="{85E284AF-CD8B-4BBA-A1E4-B5D7ED04F31F}" type="presOf" srcId="{9AB24D26-511A-4C56-936C-2746E668599B}" destId="{FE933CDA-475E-4A1D-AEFE-E845CB2A390C}" srcOrd="0" destOrd="0" presId="urn:microsoft.com/office/officeart/2005/8/layout/orgChart1"/>
    <dgm:cxn modelId="{18BC097F-2F7E-4ECC-9B10-9CB3723F02A0}" type="presOf" srcId="{5217F991-DFF3-4155-9C4F-0032AE228794}" destId="{4EA3EA32-80FB-4BDA-9378-0A6917F80F48}" srcOrd="0" destOrd="0" presId="urn:microsoft.com/office/officeart/2005/8/layout/orgChart1"/>
    <dgm:cxn modelId="{9E7FEE52-789E-42DB-AFD5-002A0CACD2AD}" type="presOf" srcId="{D3BDB6FC-478A-4F09-975A-5E6B72D3A9E6}" destId="{5882BA11-DD71-4B98-B392-6410D7F53BA1}" srcOrd="0" destOrd="0" presId="urn:microsoft.com/office/officeart/2005/8/layout/orgChart1"/>
    <dgm:cxn modelId="{D5A60C89-A641-4D64-88E5-DBBD616CA333}" type="presOf" srcId="{04F2DF49-B00A-4F88-A691-9C871949358B}" destId="{05D3F163-8E23-4262-92AC-232591D2EA3F}" srcOrd="0" destOrd="0" presId="urn:microsoft.com/office/officeart/2005/8/layout/orgChart1"/>
    <dgm:cxn modelId="{A73D9739-14A2-4315-856E-2652BDBF6191}" type="presOf" srcId="{0E09C9E9-04E7-4CA8-BDE8-8D1AF755E3C3}" destId="{F5B0C097-56D1-4760-8263-6B244065B3EE}" srcOrd="1" destOrd="0" presId="urn:microsoft.com/office/officeart/2005/8/layout/orgChart1"/>
    <dgm:cxn modelId="{1CCFF420-D0E5-4E8E-AD54-07AB2218925A}" type="presOf" srcId="{0E09C9E9-04E7-4CA8-BDE8-8D1AF755E3C3}" destId="{2C298C46-EE06-4829-A26A-FB6C980E5C55}" srcOrd="0" destOrd="0" presId="urn:microsoft.com/office/officeart/2005/8/layout/orgChart1"/>
    <dgm:cxn modelId="{0EA57474-E965-452B-A818-404C4CBE0267}" type="presOf" srcId="{F1C6A172-D74F-40E6-858F-5E4E3E39BA6E}" destId="{BA473BB2-00C2-4B38-A37C-98D73F864311}" srcOrd="0" destOrd="0" presId="urn:microsoft.com/office/officeart/2005/8/layout/orgChart1"/>
    <dgm:cxn modelId="{4FC5C3D9-F563-4326-ABC5-DEEB63595700}" type="presOf" srcId="{D3BDB6FC-478A-4F09-975A-5E6B72D3A9E6}" destId="{0F31B6FD-C3A8-4FD2-A329-3F988C2EA75B}" srcOrd="1" destOrd="0" presId="urn:microsoft.com/office/officeart/2005/8/layout/orgChart1"/>
    <dgm:cxn modelId="{23EFADB6-BE4B-4A12-AADA-38658B771E0A}" srcId="{FD341491-01BA-4478-8C83-EA38E95E8354}" destId="{CDF37EF1-8AF5-409E-A47C-8DA2272BD305}" srcOrd="1" destOrd="0" parTransId="{EB592D3D-0311-4668-A0DE-3FEBD68F2E64}" sibTransId="{56D0CEC4-54CD-4C27-9EF8-A73E8C0EAC15}"/>
    <dgm:cxn modelId="{49439E6A-B8DA-4853-998C-5CED026E5A02}" type="presOf" srcId="{EB592D3D-0311-4668-A0DE-3FEBD68F2E64}" destId="{3F5757A8-DB90-4F1A-895D-7C85BF318AFA}" srcOrd="0" destOrd="0" presId="urn:microsoft.com/office/officeart/2005/8/layout/orgChart1"/>
    <dgm:cxn modelId="{6388F8AA-370F-4383-938C-5122BC1500C1}" type="presOf" srcId="{3DF6BB8D-6B1E-4A2E-917F-8C840C155C67}" destId="{6DECECFA-CF5A-4C8B-B09E-8FF7E74ECBC2}" srcOrd="0" destOrd="0" presId="urn:microsoft.com/office/officeart/2005/8/layout/orgChart1"/>
    <dgm:cxn modelId="{9E64879C-860E-463D-BE5B-1696C6604940}" srcId="{6E389B73-9259-4CDD-9863-D6DF8B8B3585}" destId="{1A249A19-EED2-460A-9B67-01C2F58403F2}" srcOrd="0" destOrd="0" parTransId="{B48CD5B1-0D36-4969-82B9-42574512F9D1}" sibTransId="{3504EB89-4D38-4A10-A7C9-422BB1180CC1}"/>
    <dgm:cxn modelId="{4D5068AB-AF45-4E61-9C16-A9B00FE8D629}" type="presOf" srcId="{EB9547E1-E54B-47AA-AA76-786C57205047}" destId="{C4BCFBDB-F747-400A-B50F-C47217980BD4}" srcOrd="0" destOrd="0" presId="urn:microsoft.com/office/officeart/2005/8/layout/orgChart1"/>
    <dgm:cxn modelId="{8B8FDE0F-6929-4C42-B3B2-E1A7D9786726}" type="presOf" srcId="{5217F991-DFF3-4155-9C4F-0032AE228794}" destId="{BC7513C1-FA32-40BF-A1A7-72947CEE7A3A}" srcOrd="1" destOrd="0" presId="urn:microsoft.com/office/officeart/2005/8/layout/orgChart1"/>
    <dgm:cxn modelId="{FC26F267-4799-461F-965B-7FDCEAB811A4}" type="presParOf" srcId="{0D05029D-ABC7-4FE4-84A0-31F9F3FBF561}" destId="{7AE66F8A-A25D-4312-9A5C-6E2C25557709}" srcOrd="0" destOrd="0" presId="urn:microsoft.com/office/officeart/2005/8/layout/orgChart1"/>
    <dgm:cxn modelId="{261C6B15-4502-4B57-90A2-2769F7B64C0A}" type="presParOf" srcId="{7AE66F8A-A25D-4312-9A5C-6E2C25557709}" destId="{AE95C0CB-ADA2-484D-95EA-EF119C0B05AF}" srcOrd="0" destOrd="0" presId="urn:microsoft.com/office/officeart/2005/8/layout/orgChart1"/>
    <dgm:cxn modelId="{EBDA2355-E1B3-4BA6-93AC-3B851261329C}" type="presParOf" srcId="{AE95C0CB-ADA2-484D-95EA-EF119C0B05AF}" destId="{340FA899-FA54-4CB3-A4D9-A5D26D2CF3B6}" srcOrd="0" destOrd="0" presId="urn:microsoft.com/office/officeart/2005/8/layout/orgChart1"/>
    <dgm:cxn modelId="{B12CA13C-9743-472D-8C3F-D7B00B331D6C}" type="presParOf" srcId="{AE95C0CB-ADA2-484D-95EA-EF119C0B05AF}" destId="{1F6D271B-EC0A-4820-8DCE-F31C19555746}" srcOrd="1" destOrd="0" presId="urn:microsoft.com/office/officeart/2005/8/layout/orgChart1"/>
    <dgm:cxn modelId="{80CBEAB1-B4CD-40EA-B6BF-949CE6ADB48C}" type="presParOf" srcId="{7AE66F8A-A25D-4312-9A5C-6E2C25557709}" destId="{5B7622DF-4DA4-4D3B-B448-D9DA84E7C023}" srcOrd="1" destOrd="0" presId="urn:microsoft.com/office/officeart/2005/8/layout/orgChart1"/>
    <dgm:cxn modelId="{43C51EE7-337C-4FB0-8418-A2025B11FBB9}" type="presParOf" srcId="{5B7622DF-4DA4-4D3B-B448-D9DA84E7C023}" destId="{36649F61-3875-45C6-AA71-6D4479DA118C}" srcOrd="0" destOrd="0" presId="urn:microsoft.com/office/officeart/2005/8/layout/orgChart1"/>
    <dgm:cxn modelId="{721D0338-7D64-484E-973A-B0E2B1159AB0}" type="presParOf" srcId="{5B7622DF-4DA4-4D3B-B448-D9DA84E7C023}" destId="{45560C6D-61F5-4E47-9901-B22D76CA9261}" srcOrd="1" destOrd="0" presId="urn:microsoft.com/office/officeart/2005/8/layout/orgChart1"/>
    <dgm:cxn modelId="{33060E6F-C30B-444B-B76F-653A9F4F3A61}" type="presParOf" srcId="{45560C6D-61F5-4E47-9901-B22D76CA9261}" destId="{188CEF85-51DD-409A-95A4-C016462E7284}" srcOrd="0" destOrd="0" presId="urn:microsoft.com/office/officeart/2005/8/layout/orgChart1"/>
    <dgm:cxn modelId="{30A6D4C6-D06C-4EBB-BA02-194DFC27BD15}" type="presParOf" srcId="{188CEF85-51DD-409A-95A4-C016462E7284}" destId="{2C298C46-EE06-4829-A26A-FB6C980E5C55}" srcOrd="0" destOrd="0" presId="urn:microsoft.com/office/officeart/2005/8/layout/orgChart1"/>
    <dgm:cxn modelId="{558F37AA-2708-43B9-8ABB-00FC9D9020F3}" type="presParOf" srcId="{188CEF85-51DD-409A-95A4-C016462E7284}" destId="{F5B0C097-56D1-4760-8263-6B244065B3EE}" srcOrd="1" destOrd="0" presId="urn:microsoft.com/office/officeart/2005/8/layout/orgChart1"/>
    <dgm:cxn modelId="{440A9F82-D6BD-4719-A391-504FEF9F4BB3}" type="presParOf" srcId="{45560C6D-61F5-4E47-9901-B22D76CA9261}" destId="{904ABFB9-911C-43D0-A5DA-C4CD8CFB89E5}" srcOrd="1" destOrd="0" presId="urn:microsoft.com/office/officeart/2005/8/layout/orgChart1"/>
    <dgm:cxn modelId="{A9424524-6421-4937-9B03-C51ABE551515}" type="presParOf" srcId="{45560C6D-61F5-4E47-9901-B22D76CA9261}" destId="{CBC3C944-EB78-47EC-A7A9-9BCD86907300}" srcOrd="2" destOrd="0" presId="urn:microsoft.com/office/officeart/2005/8/layout/orgChart1"/>
    <dgm:cxn modelId="{9CD465F8-0251-4840-8127-0E17136E7DF2}" type="presParOf" srcId="{5B7622DF-4DA4-4D3B-B448-D9DA84E7C023}" destId="{641CDCDC-5F0A-4F40-B038-60B92C0D36E9}" srcOrd="2" destOrd="0" presId="urn:microsoft.com/office/officeart/2005/8/layout/orgChart1"/>
    <dgm:cxn modelId="{62A26D01-DC63-4FF6-B36B-F58718A78C68}" type="presParOf" srcId="{5B7622DF-4DA4-4D3B-B448-D9DA84E7C023}" destId="{51B73BE3-4257-48BF-81FE-523797AC2B24}" srcOrd="3" destOrd="0" presId="urn:microsoft.com/office/officeart/2005/8/layout/orgChart1"/>
    <dgm:cxn modelId="{D83CB685-1CE3-4F3F-AF7E-A76007F2EE2B}" type="presParOf" srcId="{51B73BE3-4257-48BF-81FE-523797AC2B24}" destId="{678CB6D6-083F-4B78-ABC7-995EFBFF4A02}" srcOrd="0" destOrd="0" presId="urn:microsoft.com/office/officeart/2005/8/layout/orgChart1"/>
    <dgm:cxn modelId="{23B4DBCE-51C2-452C-A7A0-F9F38D2E4260}" type="presParOf" srcId="{678CB6D6-083F-4B78-ABC7-995EFBFF4A02}" destId="{5882BA11-DD71-4B98-B392-6410D7F53BA1}" srcOrd="0" destOrd="0" presId="urn:microsoft.com/office/officeart/2005/8/layout/orgChart1"/>
    <dgm:cxn modelId="{D70C79CC-1CE8-470B-B60E-4913A917007A}" type="presParOf" srcId="{678CB6D6-083F-4B78-ABC7-995EFBFF4A02}" destId="{0F31B6FD-C3A8-4FD2-A329-3F988C2EA75B}" srcOrd="1" destOrd="0" presId="urn:microsoft.com/office/officeart/2005/8/layout/orgChart1"/>
    <dgm:cxn modelId="{F5ADC752-3C8A-4109-85B3-8ACF24A473D3}" type="presParOf" srcId="{51B73BE3-4257-48BF-81FE-523797AC2B24}" destId="{9CACA3CC-4805-4188-B4D4-CE2E28DBC1C8}" srcOrd="1" destOrd="0" presId="urn:microsoft.com/office/officeart/2005/8/layout/orgChart1"/>
    <dgm:cxn modelId="{690DC398-B471-4AD5-AC15-1C085D651C21}" type="presParOf" srcId="{51B73BE3-4257-48BF-81FE-523797AC2B24}" destId="{6F45A4A9-6793-4F16-A97F-4106600288F3}" srcOrd="2" destOrd="0" presId="urn:microsoft.com/office/officeart/2005/8/layout/orgChart1"/>
    <dgm:cxn modelId="{4A767AAB-F4E3-4A1F-8423-BEB7068D0CB8}" type="presParOf" srcId="{5B7622DF-4DA4-4D3B-B448-D9DA84E7C023}" destId="{C155930F-E5B3-4A1E-BB3C-DA4C080C1394}" srcOrd="4" destOrd="0" presId="urn:microsoft.com/office/officeart/2005/8/layout/orgChart1"/>
    <dgm:cxn modelId="{2449C2EF-3954-47A6-A91B-ED022BAC1521}" type="presParOf" srcId="{5B7622DF-4DA4-4D3B-B448-D9DA84E7C023}" destId="{05B1E945-1225-4C97-909A-F10A27BD7722}" srcOrd="5" destOrd="0" presId="urn:microsoft.com/office/officeart/2005/8/layout/orgChart1"/>
    <dgm:cxn modelId="{41E76082-B847-4A95-B315-E84D6EC8CFF4}" type="presParOf" srcId="{05B1E945-1225-4C97-909A-F10A27BD7722}" destId="{5364F06C-C813-438C-97D1-D348B56796FE}" srcOrd="0" destOrd="0" presId="urn:microsoft.com/office/officeart/2005/8/layout/orgChart1"/>
    <dgm:cxn modelId="{DBAD967C-5506-46C6-862B-BEA5DA2E8465}" type="presParOf" srcId="{5364F06C-C813-438C-97D1-D348B56796FE}" destId="{176DE486-8FBE-468C-9162-42D19993D172}" srcOrd="0" destOrd="0" presId="urn:microsoft.com/office/officeart/2005/8/layout/orgChart1"/>
    <dgm:cxn modelId="{22B5A29C-DBFC-41A5-A2CB-41A196C0301A}" type="presParOf" srcId="{5364F06C-C813-438C-97D1-D348B56796FE}" destId="{A1704C53-5BAE-43F9-A5FF-A1AD4F999EA8}" srcOrd="1" destOrd="0" presId="urn:microsoft.com/office/officeart/2005/8/layout/orgChart1"/>
    <dgm:cxn modelId="{A1D3F75C-9145-4CA5-9923-0CF6B9571DAA}" type="presParOf" srcId="{05B1E945-1225-4C97-909A-F10A27BD7722}" destId="{084AC775-1C7A-4880-8188-D576A7216BFE}" srcOrd="1" destOrd="0" presId="urn:microsoft.com/office/officeart/2005/8/layout/orgChart1"/>
    <dgm:cxn modelId="{558642DE-81C1-43DF-923C-329DF06B3800}" type="presParOf" srcId="{084AC775-1C7A-4880-8188-D576A7216BFE}" destId="{4D5F32FB-640C-435B-9A32-D29A9AC95584}" srcOrd="0" destOrd="0" presId="urn:microsoft.com/office/officeart/2005/8/layout/orgChart1"/>
    <dgm:cxn modelId="{8055B0CC-D101-4AEA-B405-BDD5C3137956}" type="presParOf" srcId="{084AC775-1C7A-4880-8188-D576A7216BFE}" destId="{A07138B6-F465-42E1-9637-E2B908936F17}" srcOrd="1" destOrd="0" presId="urn:microsoft.com/office/officeart/2005/8/layout/orgChart1"/>
    <dgm:cxn modelId="{7E247EF7-3D58-42F7-AC78-69032F4FB812}" type="presParOf" srcId="{A07138B6-F465-42E1-9637-E2B908936F17}" destId="{233745E7-9756-4111-AF08-06DB43085EB1}" srcOrd="0" destOrd="0" presId="urn:microsoft.com/office/officeart/2005/8/layout/orgChart1"/>
    <dgm:cxn modelId="{D30FCDF5-B179-4333-92A0-6F7613729650}" type="presParOf" srcId="{233745E7-9756-4111-AF08-06DB43085EB1}" destId="{C4DCFD0F-4BDC-4402-A507-F60D9F72E679}" srcOrd="0" destOrd="0" presId="urn:microsoft.com/office/officeart/2005/8/layout/orgChart1"/>
    <dgm:cxn modelId="{AC078104-A9AE-45FE-9125-1363AAEEF129}" type="presParOf" srcId="{233745E7-9756-4111-AF08-06DB43085EB1}" destId="{A79A38F9-6026-4CF9-81B7-BC05217B1EAB}" srcOrd="1" destOrd="0" presId="urn:microsoft.com/office/officeart/2005/8/layout/orgChart1"/>
    <dgm:cxn modelId="{058532B7-9DE3-4D11-839D-2184A0C91F85}" type="presParOf" srcId="{A07138B6-F465-42E1-9637-E2B908936F17}" destId="{7859227E-64C0-4440-B01B-D35B2D57819F}" srcOrd="1" destOrd="0" presId="urn:microsoft.com/office/officeart/2005/8/layout/orgChart1"/>
    <dgm:cxn modelId="{B886FCB6-E321-4B6B-8EEB-C8835555BAD4}" type="presParOf" srcId="{A07138B6-F465-42E1-9637-E2B908936F17}" destId="{B5A42DE7-CAB5-422C-9032-C4AABA3137ED}" srcOrd="2" destOrd="0" presId="urn:microsoft.com/office/officeart/2005/8/layout/orgChart1"/>
    <dgm:cxn modelId="{EB74ED20-A0A9-453D-ACCB-22C83D6BC5A9}" type="presParOf" srcId="{084AC775-1C7A-4880-8188-D576A7216BFE}" destId="{6DECECFA-CF5A-4C8B-B09E-8FF7E74ECBC2}" srcOrd="2" destOrd="0" presId="urn:microsoft.com/office/officeart/2005/8/layout/orgChart1"/>
    <dgm:cxn modelId="{9085C799-DC03-4880-AD95-D572720C89E8}" type="presParOf" srcId="{084AC775-1C7A-4880-8188-D576A7216BFE}" destId="{D7F13DA3-F4C5-4B1B-A6D4-7C82C0C0E324}" srcOrd="3" destOrd="0" presId="urn:microsoft.com/office/officeart/2005/8/layout/orgChart1"/>
    <dgm:cxn modelId="{499211DD-5991-4C42-8E58-DB941DD6CC0B}" type="presParOf" srcId="{D7F13DA3-F4C5-4B1B-A6D4-7C82C0C0E324}" destId="{983AE292-F432-41EE-8987-DEAEDBC93333}" srcOrd="0" destOrd="0" presId="urn:microsoft.com/office/officeart/2005/8/layout/orgChart1"/>
    <dgm:cxn modelId="{A660C825-1591-4A48-AA78-F96E5D5C1D33}" type="presParOf" srcId="{983AE292-F432-41EE-8987-DEAEDBC93333}" destId="{4EA3EA32-80FB-4BDA-9378-0A6917F80F48}" srcOrd="0" destOrd="0" presId="urn:microsoft.com/office/officeart/2005/8/layout/orgChart1"/>
    <dgm:cxn modelId="{2475B781-F9BA-4CF1-B85C-9BC37E4D7415}" type="presParOf" srcId="{983AE292-F432-41EE-8987-DEAEDBC93333}" destId="{BC7513C1-FA32-40BF-A1A7-72947CEE7A3A}" srcOrd="1" destOrd="0" presId="urn:microsoft.com/office/officeart/2005/8/layout/orgChart1"/>
    <dgm:cxn modelId="{6E3BAB19-AECB-42C1-839C-B8405A15793C}" type="presParOf" srcId="{D7F13DA3-F4C5-4B1B-A6D4-7C82C0C0E324}" destId="{9348BD76-8227-478B-956A-762858CE9155}" srcOrd="1" destOrd="0" presId="urn:microsoft.com/office/officeart/2005/8/layout/orgChart1"/>
    <dgm:cxn modelId="{9ACA2FE8-A039-4E4A-A46C-7B27EED2BD39}" type="presParOf" srcId="{D7F13DA3-F4C5-4B1B-A6D4-7C82C0C0E324}" destId="{022E8709-4E65-4C63-BB44-E2E1B11EAAD2}" srcOrd="2" destOrd="0" presId="urn:microsoft.com/office/officeart/2005/8/layout/orgChart1"/>
    <dgm:cxn modelId="{804C0E0E-984B-4A16-AEC5-2CD5D12E9BAD}" type="presParOf" srcId="{084AC775-1C7A-4880-8188-D576A7216BFE}" destId="{FE933CDA-475E-4A1D-AEFE-E845CB2A390C}" srcOrd="4" destOrd="0" presId="urn:microsoft.com/office/officeart/2005/8/layout/orgChart1"/>
    <dgm:cxn modelId="{89DCEEDF-E4EC-4158-9C00-47ADC93B789D}" type="presParOf" srcId="{084AC775-1C7A-4880-8188-D576A7216BFE}" destId="{0E022E03-51BA-4BC9-B043-F23DDDD47351}" srcOrd="5" destOrd="0" presId="urn:microsoft.com/office/officeart/2005/8/layout/orgChart1"/>
    <dgm:cxn modelId="{52CDE7E4-7DE9-48E6-B07C-623698232641}" type="presParOf" srcId="{0E022E03-51BA-4BC9-B043-F23DDDD47351}" destId="{BA5D93FF-C5FB-434A-A1AF-DD4AABA1F524}" srcOrd="0" destOrd="0" presId="urn:microsoft.com/office/officeart/2005/8/layout/orgChart1"/>
    <dgm:cxn modelId="{F70FC79C-9129-44CD-80ED-F9E34989791A}" type="presParOf" srcId="{BA5D93FF-C5FB-434A-A1AF-DD4AABA1F524}" destId="{05D3F163-8E23-4262-92AC-232591D2EA3F}" srcOrd="0" destOrd="0" presId="urn:microsoft.com/office/officeart/2005/8/layout/orgChart1"/>
    <dgm:cxn modelId="{86B96CD2-8322-4DBF-960F-C86D1800E1E6}" type="presParOf" srcId="{BA5D93FF-C5FB-434A-A1AF-DD4AABA1F524}" destId="{F81FD4E6-8A47-43F2-A3B2-BD3C7CEEA2E8}" srcOrd="1" destOrd="0" presId="urn:microsoft.com/office/officeart/2005/8/layout/orgChart1"/>
    <dgm:cxn modelId="{12625751-7CCD-4880-822E-04D0DB4B93B9}" type="presParOf" srcId="{0E022E03-51BA-4BC9-B043-F23DDDD47351}" destId="{4FE11065-5D16-494D-86B5-52576FC1EB09}" srcOrd="1" destOrd="0" presId="urn:microsoft.com/office/officeart/2005/8/layout/orgChart1"/>
    <dgm:cxn modelId="{470E0BCB-99B6-403E-BF5B-8587D167D1D1}" type="presParOf" srcId="{0E022E03-51BA-4BC9-B043-F23DDDD47351}" destId="{DACA764B-E75B-426A-B1E2-072CC5D4AC74}" srcOrd="2" destOrd="0" presId="urn:microsoft.com/office/officeart/2005/8/layout/orgChart1"/>
    <dgm:cxn modelId="{839D7082-676D-4963-831B-47566711BB93}" type="presParOf" srcId="{084AC775-1C7A-4880-8188-D576A7216BFE}" destId="{C4BCFBDB-F747-400A-B50F-C47217980BD4}" srcOrd="6" destOrd="0" presId="urn:microsoft.com/office/officeart/2005/8/layout/orgChart1"/>
    <dgm:cxn modelId="{8271DC93-78B0-4B6E-9CB1-56BB291528D3}" type="presParOf" srcId="{084AC775-1C7A-4880-8188-D576A7216BFE}" destId="{C22B3E0E-8D8F-491C-8079-7F5B26E45ABE}" srcOrd="7" destOrd="0" presId="urn:microsoft.com/office/officeart/2005/8/layout/orgChart1"/>
    <dgm:cxn modelId="{01B9D171-D3F2-4ABD-B717-BFEF37619178}" type="presParOf" srcId="{C22B3E0E-8D8F-491C-8079-7F5B26E45ABE}" destId="{5F725B26-1447-4676-83FA-2F4AAD50E2E1}" srcOrd="0" destOrd="0" presId="urn:microsoft.com/office/officeart/2005/8/layout/orgChart1"/>
    <dgm:cxn modelId="{8FA41EFB-2FD1-4DEB-8232-E5325C01B2E7}" type="presParOf" srcId="{5F725B26-1447-4676-83FA-2F4AAD50E2E1}" destId="{D37C6083-9E38-4CF6-AEA9-30307CFEC37E}" srcOrd="0" destOrd="0" presId="urn:microsoft.com/office/officeart/2005/8/layout/orgChart1"/>
    <dgm:cxn modelId="{042695BB-DF7A-4DA9-9728-B8349E1799BF}" type="presParOf" srcId="{5F725B26-1447-4676-83FA-2F4AAD50E2E1}" destId="{495B2FE0-F9ED-4EAB-B7FB-6E0F4A567EA9}" srcOrd="1" destOrd="0" presId="urn:microsoft.com/office/officeart/2005/8/layout/orgChart1"/>
    <dgm:cxn modelId="{53F4555F-DE0C-41CC-A00E-B6A4294C1486}" type="presParOf" srcId="{C22B3E0E-8D8F-491C-8079-7F5B26E45ABE}" destId="{5130B906-FB16-4AAB-9761-FE57C7E87951}" srcOrd="1" destOrd="0" presId="urn:microsoft.com/office/officeart/2005/8/layout/orgChart1"/>
    <dgm:cxn modelId="{4E1486E9-348E-431A-A90F-E60A3B3E5719}" type="presParOf" srcId="{C22B3E0E-8D8F-491C-8079-7F5B26E45ABE}" destId="{A1329B7A-56D9-44BE-90B6-7842578DC12A}" srcOrd="2" destOrd="0" presId="urn:microsoft.com/office/officeart/2005/8/layout/orgChart1"/>
    <dgm:cxn modelId="{7767DEE5-DCCE-4919-8E71-F16EB1E68EA3}" type="presParOf" srcId="{05B1E945-1225-4C97-909A-F10A27BD7722}" destId="{EC985079-A18A-447D-AC71-C348920C0E74}" srcOrd="2" destOrd="0" presId="urn:microsoft.com/office/officeart/2005/8/layout/orgChart1"/>
    <dgm:cxn modelId="{6407771B-569F-4890-8D2A-2363012F4B2B}" type="presParOf" srcId="{7AE66F8A-A25D-4312-9A5C-6E2C25557709}" destId="{80B97E67-9AD8-4539-940B-5288E8389D84}" srcOrd="2" destOrd="0" presId="urn:microsoft.com/office/officeart/2005/8/layout/orgChart1"/>
    <dgm:cxn modelId="{AF3A0DC0-2649-483F-B8D1-6635811D1F79}" type="presParOf" srcId="{80B97E67-9AD8-4539-940B-5288E8389D84}" destId="{BA473BB2-00C2-4B38-A37C-98D73F864311}" srcOrd="0" destOrd="0" presId="urn:microsoft.com/office/officeart/2005/8/layout/orgChart1"/>
    <dgm:cxn modelId="{E4F2395D-CDAC-41BA-9B7D-F687A92F83B1}" type="presParOf" srcId="{80B97E67-9AD8-4539-940B-5288E8389D84}" destId="{B7A0CF7D-AE24-4D90-8DB6-B63E5F855721}" srcOrd="1" destOrd="0" presId="urn:microsoft.com/office/officeart/2005/8/layout/orgChart1"/>
    <dgm:cxn modelId="{985B4760-6C17-48A8-A71D-89FDEA568B61}" type="presParOf" srcId="{B7A0CF7D-AE24-4D90-8DB6-B63E5F855721}" destId="{AF833220-3521-47C0-A1CE-70BBC352BE16}" srcOrd="0" destOrd="0" presId="urn:microsoft.com/office/officeart/2005/8/layout/orgChart1"/>
    <dgm:cxn modelId="{D7BB98B4-784F-4584-B47E-1DBBA3AD4467}" type="presParOf" srcId="{AF833220-3521-47C0-A1CE-70BBC352BE16}" destId="{436CD5EA-50F0-4E9F-973F-BD00D0EC7733}" srcOrd="0" destOrd="0" presId="urn:microsoft.com/office/officeart/2005/8/layout/orgChart1"/>
    <dgm:cxn modelId="{1522942F-42D8-4737-B7A2-262508024742}" type="presParOf" srcId="{AF833220-3521-47C0-A1CE-70BBC352BE16}" destId="{442E0B4C-C6D7-41A8-9B27-A77281975D2C}" srcOrd="1" destOrd="0" presId="urn:microsoft.com/office/officeart/2005/8/layout/orgChart1"/>
    <dgm:cxn modelId="{C308A779-02AB-46D4-9FC2-BCA14E244DE6}" type="presParOf" srcId="{B7A0CF7D-AE24-4D90-8DB6-B63E5F855721}" destId="{8E28E2B8-185E-4484-9B20-0B3AD28815E5}" srcOrd="1" destOrd="0" presId="urn:microsoft.com/office/officeart/2005/8/layout/orgChart1"/>
    <dgm:cxn modelId="{2F385B4E-B93B-462E-BCC8-34508693A158}" type="presParOf" srcId="{B7A0CF7D-AE24-4D90-8DB6-B63E5F855721}" destId="{4FCDE34E-8B7F-4DA5-A8D7-52DC6D981C7B}" srcOrd="2" destOrd="0" presId="urn:microsoft.com/office/officeart/2005/8/layout/orgChart1"/>
    <dgm:cxn modelId="{7EBA948A-1D09-4FDD-9D18-9F753DD65EC9}" type="presParOf" srcId="{80B97E67-9AD8-4539-940B-5288E8389D84}" destId="{3F5757A8-DB90-4F1A-895D-7C85BF318AFA}" srcOrd="2" destOrd="0" presId="urn:microsoft.com/office/officeart/2005/8/layout/orgChart1"/>
    <dgm:cxn modelId="{0BDB95E9-3FAC-4CD6-BF53-74EC0B1C9C40}" type="presParOf" srcId="{80B97E67-9AD8-4539-940B-5288E8389D84}" destId="{EFA753BE-44AC-42CB-B8BE-39B20057AB3F}" srcOrd="3" destOrd="0" presId="urn:microsoft.com/office/officeart/2005/8/layout/orgChart1"/>
    <dgm:cxn modelId="{6D9D727C-D1B0-43CF-A3A5-02D46B92D01E}" type="presParOf" srcId="{EFA753BE-44AC-42CB-B8BE-39B20057AB3F}" destId="{6FC85944-4C58-418F-834D-5D8F89E0C72C}" srcOrd="0" destOrd="0" presId="urn:microsoft.com/office/officeart/2005/8/layout/orgChart1"/>
    <dgm:cxn modelId="{3FB658BC-EFC1-4BEA-B653-C992D748B347}" type="presParOf" srcId="{6FC85944-4C58-418F-834D-5D8F89E0C72C}" destId="{4ADEAE1D-C6AB-45AC-BDBE-5C12940280E5}" srcOrd="0" destOrd="0" presId="urn:microsoft.com/office/officeart/2005/8/layout/orgChart1"/>
    <dgm:cxn modelId="{C2C34559-8745-4A6D-AF5A-BE4FB64E4175}" type="presParOf" srcId="{6FC85944-4C58-418F-834D-5D8F89E0C72C}" destId="{EF905C06-2CE1-4CC0-9E8D-3395DDC34B4E}" srcOrd="1" destOrd="0" presId="urn:microsoft.com/office/officeart/2005/8/layout/orgChart1"/>
    <dgm:cxn modelId="{6F8390D7-3175-42FE-BE51-BFCC8EB3D781}" type="presParOf" srcId="{EFA753BE-44AC-42CB-B8BE-39B20057AB3F}" destId="{93DCC609-F22E-4FFE-82B0-18D57FF4E7EA}" srcOrd="1" destOrd="0" presId="urn:microsoft.com/office/officeart/2005/8/layout/orgChart1"/>
    <dgm:cxn modelId="{B0173459-BDB5-415A-A3EE-FAABB2436E11}" type="presParOf" srcId="{EFA753BE-44AC-42CB-B8BE-39B20057AB3F}" destId="{510BB055-9F76-4A7D-8EFD-CD61EECE8C65}" srcOrd="2" destOrd="0" presId="urn:microsoft.com/office/officeart/2005/8/layout/orgChart1"/>
    <dgm:cxn modelId="{AB0A05A8-D34B-41E2-BB02-EE1BC5320E05}" type="presParOf" srcId="{80B97E67-9AD8-4539-940B-5288E8389D84}" destId="{392D9585-8EBD-46C1-9426-F24239CC7AF1}" srcOrd="4" destOrd="0" presId="urn:microsoft.com/office/officeart/2005/8/layout/orgChart1"/>
    <dgm:cxn modelId="{736C613D-8BBF-4CB8-81E5-7B8FAB57CB39}" type="presParOf" srcId="{80B97E67-9AD8-4539-940B-5288E8389D84}" destId="{F9C1C325-8880-4E0B-A172-D4B24B31CED2}" srcOrd="5" destOrd="0" presId="urn:microsoft.com/office/officeart/2005/8/layout/orgChart1"/>
    <dgm:cxn modelId="{F525E4CE-9E07-451E-A6D8-3271A7A02E83}" type="presParOf" srcId="{F9C1C325-8880-4E0B-A172-D4B24B31CED2}" destId="{AD7DF690-DE96-4432-92B1-4143AE5F3CC6}" srcOrd="0" destOrd="0" presId="urn:microsoft.com/office/officeart/2005/8/layout/orgChart1"/>
    <dgm:cxn modelId="{A38B7BE5-82E5-4958-B127-BB454F410384}" type="presParOf" srcId="{AD7DF690-DE96-4432-92B1-4143AE5F3CC6}" destId="{4701C003-5BF0-45CB-BF81-AC36EB57F67E}" srcOrd="0" destOrd="0" presId="urn:microsoft.com/office/officeart/2005/8/layout/orgChart1"/>
    <dgm:cxn modelId="{4F396BC7-5509-459A-A78F-0182BF0B62F9}" type="presParOf" srcId="{AD7DF690-DE96-4432-92B1-4143AE5F3CC6}" destId="{9FC0988C-B794-458C-A4F4-8C5482CC98EA}" srcOrd="1" destOrd="0" presId="urn:microsoft.com/office/officeart/2005/8/layout/orgChart1"/>
    <dgm:cxn modelId="{23143265-2F5C-4BD8-8690-D7756FBA215D}" type="presParOf" srcId="{F9C1C325-8880-4E0B-A172-D4B24B31CED2}" destId="{3B1929F2-CEA2-48B5-BAD5-2415FB41C291}" srcOrd="1" destOrd="0" presId="urn:microsoft.com/office/officeart/2005/8/layout/orgChart1"/>
    <dgm:cxn modelId="{41820DEB-0427-4A8A-9545-BE0B9F7AAF81}" type="presParOf" srcId="{F9C1C325-8880-4E0B-A172-D4B24B31CED2}" destId="{021FE79C-B851-449C-8CFB-20DE42601ACC}" srcOrd="2" destOrd="0" presId="urn:microsoft.com/office/officeart/2005/8/layout/orgChart1"/>
  </dgm:cxnLst>
  <dgm:bg>
    <a:effectLst>
      <a:glow rad="63500">
        <a:schemeClr val="accent1">
          <a:satMod val="175000"/>
          <a:alpha val="40000"/>
        </a:schemeClr>
      </a:glow>
    </a:effectLst>
  </dgm:bg>
  <dgm:whole>
    <a:ln>
      <a:solidFill>
        <a:schemeClr val="accent3">
          <a:lumMod val="60000"/>
          <a:lumOff val="40000"/>
        </a:schemeClr>
      </a:solidFill>
    </a:ln>
  </dgm:whole>
  <dgm:extLst>
    <a:ext uri="http://schemas.microsoft.com/office/drawing/2008/diagram">
      <dsp:dataModelExt xmlns:dsp="http://schemas.microsoft.com/office/drawing/2008/diagram" xmlns="" relId="rId1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92D9585-8EBD-46C1-9426-F24239CC7AF1}">
      <dsp:nvSpPr>
        <dsp:cNvPr id="0" name=""/>
        <dsp:cNvSpPr/>
      </dsp:nvSpPr>
      <dsp:spPr>
        <a:xfrm>
          <a:off x="2332273" y="386091"/>
          <a:ext cx="91440" cy="933121"/>
        </a:xfrm>
        <a:custGeom>
          <a:avLst/>
          <a:gdLst/>
          <a:ahLst/>
          <a:cxnLst/>
          <a:rect l="0" t="0" r="0" b="0"/>
          <a:pathLst>
            <a:path>
              <a:moveTo>
                <a:pt x="126561" y="0"/>
              </a:moveTo>
              <a:lnTo>
                <a:pt x="126561" y="933121"/>
              </a:lnTo>
              <a:lnTo>
                <a:pt x="45720" y="933121"/>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F5757A8-DB90-4F1A-895D-7C85BF318AFA}">
      <dsp:nvSpPr>
        <dsp:cNvPr id="0" name=""/>
        <dsp:cNvSpPr/>
      </dsp:nvSpPr>
      <dsp:spPr>
        <a:xfrm>
          <a:off x="2413115" y="386091"/>
          <a:ext cx="91440" cy="354163"/>
        </a:xfrm>
        <a:custGeom>
          <a:avLst/>
          <a:gdLst/>
          <a:ahLst/>
          <a:cxnLst/>
          <a:rect l="0" t="0" r="0" b="0"/>
          <a:pathLst>
            <a:path>
              <a:moveTo>
                <a:pt x="45720" y="0"/>
              </a:moveTo>
              <a:lnTo>
                <a:pt x="45720" y="354163"/>
              </a:lnTo>
              <a:lnTo>
                <a:pt x="126561" y="354163"/>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A473BB2-00C2-4B38-A37C-98D73F864311}">
      <dsp:nvSpPr>
        <dsp:cNvPr id="0" name=""/>
        <dsp:cNvSpPr/>
      </dsp:nvSpPr>
      <dsp:spPr>
        <a:xfrm>
          <a:off x="2145578" y="386091"/>
          <a:ext cx="313257" cy="354163"/>
        </a:xfrm>
        <a:custGeom>
          <a:avLst/>
          <a:gdLst/>
          <a:ahLst/>
          <a:cxnLst/>
          <a:rect l="0" t="0" r="0" b="0"/>
          <a:pathLst>
            <a:path>
              <a:moveTo>
                <a:pt x="313257" y="0"/>
              </a:moveTo>
              <a:lnTo>
                <a:pt x="313257" y="354163"/>
              </a:lnTo>
              <a:lnTo>
                <a:pt x="0" y="354163"/>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4BCFBDB-F747-400A-B50F-C47217980BD4}">
      <dsp:nvSpPr>
        <dsp:cNvPr id="0" name=""/>
        <dsp:cNvSpPr/>
      </dsp:nvSpPr>
      <dsp:spPr>
        <a:xfrm>
          <a:off x="3390438" y="2090650"/>
          <a:ext cx="1397404" cy="161683"/>
        </a:xfrm>
        <a:custGeom>
          <a:avLst/>
          <a:gdLst/>
          <a:ahLst/>
          <a:cxnLst/>
          <a:rect l="0" t="0" r="0" b="0"/>
          <a:pathLst>
            <a:path>
              <a:moveTo>
                <a:pt x="0" y="0"/>
              </a:moveTo>
              <a:lnTo>
                <a:pt x="0" y="80841"/>
              </a:lnTo>
              <a:lnTo>
                <a:pt x="1397404" y="80841"/>
              </a:lnTo>
              <a:lnTo>
                <a:pt x="1397404" y="16168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933CDA-475E-4A1D-AEFE-E845CB2A390C}">
      <dsp:nvSpPr>
        <dsp:cNvPr id="0" name=""/>
        <dsp:cNvSpPr/>
      </dsp:nvSpPr>
      <dsp:spPr>
        <a:xfrm>
          <a:off x="3390438" y="2090650"/>
          <a:ext cx="465801" cy="161683"/>
        </a:xfrm>
        <a:custGeom>
          <a:avLst/>
          <a:gdLst/>
          <a:ahLst/>
          <a:cxnLst/>
          <a:rect l="0" t="0" r="0" b="0"/>
          <a:pathLst>
            <a:path>
              <a:moveTo>
                <a:pt x="0" y="0"/>
              </a:moveTo>
              <a:lnTo>
                <a:pt x="0" y="80841"/>
              </a:lnTo>
              <a:lnTo>
                <a:pt x="465801" y="80841"/>
              </a:lnTo>
              <a:lnTo>
                <a:pt x="465801" y="16168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ECECFA-CF5A-4C8B-B09E-8FF7E74ECBC2}">
      <dsp:nvSpPr>
        <dsp:cNvPr id="0" name=""/>
        <dsp:cNvSpPr/>
      </dsp:nvSpPr>
      <dsp:spPr>
        <a:xfrm>
          <a:off x="2924636" y="2090650"/>
          <a:ext cx="465801" cy="161683"/>
        </a:xfrm>
        <a:custGeom>
          <a:avLst/>
          <a:gdLst/>
          <a:ahLst/>
          <a:cxnLst/>
          <a:rect l="0" t="0" r="0" b="0"/>
          <a:pathLst>
            <a:path>
              <a:moveTo>
                <a:pt x="465801" y="0"/>
              </a:moveTo>
              <a:lnTo>
                <a:pt x="465801" y="80841"/>
              </a:lnTo>
              <a:lnTo>
                <a:pt x="0" y="80841"/>
              </a:lnTo>
              <a:lnTo>
                <a:pt x="0" y="16168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5F32FB-640C-435B-9A32-D29A9AC95584}">
      <dsp:nvSpPr>
        <dsp:cNvPr id="0" name=""/>
        <dsp:cNvSpPr/>
      </dsp:nvSpPr>
      <dsp:spPr>
        <a:xfrm>
          <a:off x="1993034" y="2090650"/>
          <a:ext cx="1397404" cy="161683"/>
        </a:xfrm>
        <a:custGeom>
          <a:avLst/>
          <a:gdLst/>
          <a:ahLst/>
          <a:cxnLst/>
          <a:rect l="0" t="0" r="0" b="0"/>
          <a:pathLst>
            <a:path>
              <a:moveTo>
                <a:pt x="1397404" y="0"/>
              </a:moveTo>
              <a:lnTo>
                <a:pt x="1397404" y="80841"/>
              </a:lnTo>
              <a:lnTo>
                <a:pt x="0" y="80841"/>
              </a:lnTo>
              <a:lnTo>
                <a:pt x="0" y="16168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55930F-E5B3-4A1E-BB3C-DA4C080C1394}">
      <dsp:nvSpPr>
        <dsp:cNvPr id="0" name=""/>
        <dsp:cNvSpPr/>
      </dsp:nvSpPr>
      <dsp:spPr>
        <a:xfrm>
          <a:off x="2458835" y="386091"/>
          <a:ext cx="931602" cy="1319599"/>
        </a:xfrm>
        <a:custGeom>
          <a:avLst/>
          <a:gdLst/>
          <a:ahLst/>
          <a:cxnLst/>
          <a:rect l="0" t="0" r="0" b="0"/>
          <a:pathLst>
            <a:path>
              <a:moveTo>
                <a:pt x="0" y="0"/>
              </a:moveTo>
              <a:lnTo>
                <a:pt x="0" y="1238758"/>
              </a:lnTo>
              <a:lnTo>
                <a:pt x="931602" y="1238758"/>
              </a:lnTo>
              <a:lnTo>
                <a:pt x="931602" y="1319599"/>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41CDCDC-5F0A-4F40-B038-60B92C0D36E9}">
      <dsp:nvSpPr>
        <dsp:cNvPr id="0" name=""/>
        <dsp:cNvSpPr/>
      </dsp:nvSpPr>
      <dsp:spPr>
        <a:xfrm>
          <a:off x="2413115" y="386091"/>
          <a:ext cx="91440" cy="1319599"/>
        </a:xfrm>
        <a:custGeom>
          <a:avLst/>
          <a:gdLst/>
          <a:ahLst/>
          <a:cxnLst/>
          <a:rect l="0" t="0" r="0" b="0"/>
          <a:pathLst>
            <a:path>
              <a:moveTo>
                <a:pt x="45720" y="0"/>
              </a:moveTo>
              <a:lnTo>
                <a:pt x="45720" y="1319599"/>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6649F61-3875-45C6-AA71-6D4479DA118C}">
      <dsp:nvSpPr>
        <dsp:cNvPr id="0" name=""/>
        <dsp:cNvSpPr/>
      </dsp:nvSpPr>
      <dsp:spPr>
        <a:xfrm>
          <a:off x="1527232" y="386091"/>
          <a:ext cx="931602" cy="1319599"/>
        </a:xfrm>
        <a:custGeom>
          <a:avLst/>
          <a:gdLst/>
          <a:ahLst/>
          <a:cxnLst/>
          <a:rect l="0" t="0" r="0" b="0"/>
          <a:pathLst>
            <a:path>
              <a:moveTo>
                <a:pt x="931602" y="0"/>
              </a:moveTo>
              <a:lnTo>
                <a:pt x="931602" y="1238758"/>
              </a:lnTo>
              <a:lnTo>
                <a:pt x="0" y="1238758"/>
              </a:lnTo>
              <a:lnTo>
                <a:pt x="0" y="1319599"/>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40FA899-FA54-4CB3-A4D9-A5D26D2CF3B6}">
      <dsp:nvSpPr>
        <dsp:cNvPr id="0" name=""/>
        <dsp:cNvSpPr/>
      </dsp:nvSpPr>
      <dsp:spPr>
        <a:xfrm>
          <a:off x="2073875" y="1131"/>
          <a:ext cx="769919" cy="384959"/>
        </a:xfrm>
        <a:prstGeom prst="rect">
          <a:avLst/>
        </a:prstGeom>
        <a:solidFill>
          <a:schemeClr val="accent4">
            <a:lumMod val="75000"/>
          </a:schemeClr>
        </a:solidFill>
        <a:ln w="38100" cap="flat" cmpd="sng" algn="ctr">
          <a:solidFill>
            <a:schemeClr val="lt1">
              <a:hueOff val="0"/>
              <a:satOff val="0"/>
              <a:lumOff val="0"/>
              <a:alphaOff val="0"/>
            </a:schemeClr>
          </a:solidFill>
          <a:prstDash val="solid"/>
        </a:ln>
        <a:effectLst>
          <a:softEdge rad="12700"/>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1" kern="1200" baseline="0" smtClean="0">
              <a:latin typeface="Trebuchet MS"/>
            </a:rPr>
            <a:t>A</a:t>
          </a:r>
          <a:r>
            <a:rPr lang="ro-RO" sz="1000" b="1" kern="1200" baseline="0" smtClean="0">
              <a:latin typeface="Trebuchet MS"/>
            </a:rPr>
            <a:t>dunarea</a:t>
          </a:r>
          <a:r>
            <a:rPr lang="en-US" sz="1000" b="1" kern="1200" baseline="0" smtClean="0">
              <a:latin typeface="Trebuchet MS"/>
            </a:rPr>
            <a:t> G</a:t>
          </a:r>
          <a:r>
            <a:rPr lang="ro-RO" sz="1000" b="1" kern="1200" baseline="0" smtClean="0">
              <a:latin typeface="Trebuchet MS"/>
            </a:rPr>
            <a:t>enerală</a:t>
          </a:r>
          <a:endParaRPr lang="en-US" sz="1000" kern="1200" smtClean="0"/>
        </a:p>
      </dsp:txBody>
      <dsp:txXfrm>
        <a:off x="2073875" y="1131"/>
        <a:ext cx="769919" cy="384959"/>
      </dsp:txXfrm>
    </dsp:sp>
    <dsp:sp modelId="{2C298C46-EE06-4829-A26A-FB6C980E5C55}">
      <dsp:nvSpPr>
        <dsp:cNvPr id="0" name=""/>
        <dsp:cNvSpPr/>
      </dsp:nvSpPr>
      <dsp:spPr>
        <a:xfrm>
          <a:off x="1142273" y="1705690"/>
          <a:ext cx="769919" cy="384959"/>
        </a:xfrm>
        <a:prstGeom prst="rect">
          <a:avLst/>
        </a:prstGeom>
        <a:solidFill>
          <a:schemeClr val="accent4">
            <a:lumMod val="7500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ro-RO" sz="1000" b="1" kern="1200" baseline="0" smtClean="0">
              <a:latin typeface="Trebuchet MS"/>
            </a:rPr>
            <a:t>Consiliul Director</a:t>
          </a:r>
          <a:endParaRPr lang="en-US" sz="1000" kern="1200" smtClean="0"/>
        </a:p>
      </dsp:txBody>
      <dsp:txXfrm>
        <a:off x="1142273" y="1705690"/>
        <a:ext cx="769919" cy="384959"/>
      </dsp:txXfrm>
    </dsp:sp>
    <dsp:sp modelId="{5882BA11-DD71-4B98-B392-6410D7F53BA1}">
      <dsp:nvSpPr>
        <dsp:cNvPr id="0" name=""/>
        <dsp:cNvSpPr/>
      </dsp:nvSpPr>
      <dsp:spPr>
        <a:xfrm>
          <a:off x="2073875" y="1705690"/>
          <a:ext cx="769919" cy="384959"/>
        </a:xfrm>
        <a:prstGeom prst="rect">
          <a:avLst/>
        </a:prstGeom>
        <a:solidFill>
          <a:schemeClr val="accent4">
            <a:lumMod val="7500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ro-RO" sz="1000" b="1" kern="1200" baseline="0" smtClean="0">
              <a:latin typeface="Trebuchet MS"/>
            </a:rPr>
            <a:t>Cenzor</a:t>
          </a:r>
        </a:p>
      </dsp:txBody>
      <dsp:txXfrm>
        <a:off x="2073875" y="1705690"/>
        <a:ext cx="769919" cy="384959"/>
      </dsp:txXfrm>
    </dsp:sp>
    <dsp:sp modelId="{176DE486-8FBE-468C-9162-42D19993D172}">
      <dsp:nvSpPr>
        <dsp:cNvPr id="0" name=""/>
        <dsp:cNvSpPr/>
      </dsp:nvSpPr>
      <dsp:spPr>
        <a:xfrm>
          <a:off x="3005478" y="1705690"/>
          <a:ext cx="769919" cy="384959"/>
        </a:xfrm>
        <a:prstGeom prst="rect">
          <a:avLst/>
        </a:prstGeom>
        <a:solidFill>
          <a:schemeClr val="accent4">
            <a:lumMod val="7500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ro-RO" sz="1000" b="1" kern="1200" baseline="0" smtClean="0">
              <a:latin typeface="Trebuchet MS"/>
            </a:rPr>
            <a:t>Manager GAL</a:t>
          </a:r>
          <a:endParaRPr lang="en-US" sz="1000" kern="1200" smtClean="0"/>
        </a:p>
      </dsp:txBody>
      <dsp:txXfrm>
        <a:off x="3005478" y="1705690"/>
        <a:ext cx="769919" cy="384959"/>
      </dsp:txXfrm>
    </dsp:sp>
    <dsp:sp modelId="{C4DCFD0F-4BDC-4402-A507-F60D9F72E679}">
      <dsp:nvSpPr>
        <dsp:cNvPr id="0" name=""/>
        <dsp:cNvSpPr/>
      </dsp:nvSpPr>
      <dsp:spPr>
        <a:xfrm>
          <a:off x="1608074" y="2252333"/>
          <a:ext cx="769919" cy="384959"/>
        </a:xfrm>
        <a:prstGeom prst="rect">
          <a:avLst/>
        </a:prstGeom>
        <a:solidFill>
          <a:schemeClr val="accent4">
            <a:lumMod val="7500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ro-RO" sz="1000" kern="1200" baseline="0" smtClean="0">
              <a:latin typeface="Trebuchet MS"/>
            </a:rPr>
            <a:t>Responsabil financiar</a:t>
          </a:r>
          <a:endParaRPr lang="en-US" sz="1000" kern="1200" smtClean="0"/>
        </a:p>
      </dsp:txBody>
      <dsp:txXfrm>
        <a:off x="1608074" y="2252333"/>
        <a:ext cx="769919" cy="384959"/>
      </dsp:txXfrm>
    </dsp:sp>
    <dsp:sp modelId="{4EA3EA32-80FB-4BDA-9378-0A6917F80F48}">
      <dsp:nvSpPr>
        <dsp:cNvPr id="0" name=""/>
        <dsp:cNvSpPr/>
      </dsp:nvSpPr>
      <dsp:spPr>
        <a:xfrm>
          <a:off x="2539677" y="2252333"/>
          <a:ext cx="769919" cy="384959"/>
        </a:xfrm>
        <a:prstGeom prst="rect">
          <a:avLst/>
        </a:prstGeom>
        <a:solidFill>
          <a:schemeClr val="accent4">
            <a:lumMod val="7500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ro-RO" sz="1000" kern="1200" baseline="0" smtClean="0">
              <a:latin typeface="Trebuchet MS"/>
            </a:rPr>
            <a:t>Responsabil evaluare</a:t>
          </a:r>
          <a:endParaRPr lang="en-US" sz="1000" kern="1200" smtClean="0"/>
        </a:p>
      </dsp:txBody>
      <dsp:txXfrm>
        <a:off x="2539677" y="2252333"/>
        <a:ext cx="769919" cy="384959"/>
      </dsp:txXfrm>
    </dsp:sp>
    <dsp:sp modelId="{05D3F163-8E23-4262-92AC-232591D2EA3F}">
      <dsp:nvSpPr>
        <dsp:cNvPr id="0" name=""/>
        <dsp:cNvSpPr/>
      </dsp:nvSpPr>
      <dsp:spPr>
        <a:xfrm>
          <a:off x="3471279" y="2252333"/>
          <a:ext cx="769919" cy="384959"/>
        </a:xfrm>
        <a:prstGeom prst="rect">
          <a:avLst/>
        </a:prstGeom>
        <a:solidFill>
          <a:schemeClr val="accent4">
            <a:lumMod val="7500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ro-RO" sz="1000" kern="1200" baseline="0" smtClean="0">
              <a:latin typeface="Trebuchet MS"/>
            </a:rPr>
            <a:t>Responsabil monitorizare</a:t>
          </a:r>
          <a:endParaRPr lang="en-US" sz="1000" kern="1200" smtClean="0"/>
        </a:p>
      </dsp:txBody>
      <dsp:txXfrm>
        <a:off x="3471279" y="2252333"/>
        <a:ext cx="769919" cy="384959"/>
      </dsp:txXfrm>
    </dsp:sp>
    <dsp:sp modelId="{D37C6083-9E38-4CF6-AEA9-30307CFEC37E}">
      <dsp:nvSpPr>
        <dsp:cNvPr id="0" name=""/>
        <dsp:cNvSpPr/>
      </dsp:nvSpPr>
      <dsp:spPr>
        <a:xfrm>
          <a:off x="4402882" y="2252333"/>
          <a:ext cx="769919" cy="384959"/>
        </a:xfrm>
        <a:prstGeom prst="rect">
          <a:avLst/>
        </a:prstGeom>
        <a:solidFill>
          <a:schemeClr val="accent4">
            <a:lumMod val="7500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ro-RO" sz="1000" kern="1200" baseline="0" smtClean="0">
              <a:latin typeface="Trebuchet MS"/>
            </a:rPr>
            <a:t>Experți externalizați</a:t>
          </a:r>
          <a:endParaRPr lang="en-US" sz="1000" kern="1200" smtClean="0"/>
        </a:p>
      </dsp:txBody>
      <dsp:txXfrm>
        <a:off x="4402882" y="2252333"/>
        <a:ext cx="769919" cy="384959"/>
      </dsp:txXfrm>
    </dsp:sp>
    <dsp:sp modelId="{436CD5EA-50F0-4E9F-973F-BD00D0EC7733}">
      <dsp:nvSpPr>
        <dsp:cNvPr id="0" name=""/>
        <dsp:cNvSpPr/>
      </dsp:nvSpPr>
      <dsp:spPr>
        <a:xfrm>
          <a:off x="1375658" y="547774"/>
          <a:ext cx="769919" cy="384959"/>
        </a:xfrm>
        <a:prstGeom prst="rect">
          <a:avLst/>
        </a:prstGeom>
        <a:solidFill>
          <a:schemeClr val="accent4">
            <a:lumMod val="7500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ro-RO" sz="1000" b="1" kern="1200" baseline="0" smtClean="0">
              <a:latin typeface="Trebuchet MS"/>
            </a:rPr>
            <a:t>Președinte</a:t>
          </a:r>
          <a:endParaRPr lang="en-US" sz="1000" kern="1200" smtClean="0"/>
        </a:p>
      </dsp:txBody>
      <dsp:txXfrm>
        <a:off x="1375658" y="547774"/>
        <a:ext cx="769919" cy="384959"/>
      </dsp:txXfrm>
    </dsp:sp>
    <dsp:sp modelId="{4ADEAE1D-C6AB-45AC-BDBE-5C12940280E5}">
      <dsp:nvSpPr>
        <dsp:cNvPr id="0" name=""/>
        <dsp:cNvSpPr/>
      </dsp:nvSpPr>
      <dsp:spPr>
        <a:xfrm>
          <a:off x="2539677" y="547774"/>
          <a:ext cx="769919" cy="384959"/>
        </a:xfrm>
        <a:prstGeom prst="rect">
          <a:avLst/>
        </a:prstGeom>
        <a:solidFill>
          <a:schemeClr val="accent4">
            <a:lumMod val="7500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ro-RO" sz="1000" b="1" kern="1200" baseline="0" smtClean="0">
              <a:latin typeface="Trebuchet MS"/>
            </a:rPr>
            <a:t>Comitetul de selecție</a:t>
          </a:r>
          <a:endParaRPr lang="en-US" sz="1000" kern="1200" smtClean="0"/>
        </a:p>
      </dsp:txBody>
      <dsp:txXfrm>
        <a:off x="2539677" y="547774"/>
        <a:ext cx="769919" cy="384959"/>
      </dsp:txXfrm>
    </dsp:sp>
    <dsp:sp modelId="{4701C003-5BF0-45CB-BF81-AC36EB57F67E}">
      <dsp:nvSpPr>
        <dsp:cNvPr id="0" name=""/>
        <dsp:cNvSpPr/>
      </dsp:nvSpPr>
      <dsp:spPr>
        <a:xfrm>
          <a:off x="1375658" y="1094417"/>
          <a:ext cx="1002335" cy="449590"/>
        </a:xfrm>
        <a:prstGeom prst="rect">
          <a:avLst/>
        </a:prstGeom>
        <a:solidFill>
          <a:schemeClr val="accent4">
            <a:lumMod val="7500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ro-RO" sz="1000" b="1" kern="1200" baseline="0" smtClean="0">
              <a:latin typeface="Trebuchet MS"/>
            </a:rPr>
            <a:t>Comitetul de soluționare a constestațiilor</a:t>
          </a:r>
          <a:endParaRPr lang="en-US" sz="1000" kern="1200" smtClean="0"/>
        </a:p>
      </dsp:txBody>
      <dsp:txXfrm>
        <a:off x="1375658" y="1094417"/>
        <a:ext cx="1002335" cy="44959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E57DF6-C41B-4BBB-BDBF-95AE90DAC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2231</Words>
  <Characters>12718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Grupul de acțiune locală sudul gorjului</vt:lpstr>
    </vt:vector>
  </TitlesOfParts>
  <Company/>
  <LinksUpToDate>false</LinksUpToDate>
  <CharactersWithSpaces>14920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Grupul de acțiune locală sudul gorjului</dc:title>
  <dc:creator>Roxana</dc:creator>
  <cp:lastModifiedBy>Roxana</cp:lastModifiedBy>
  <cp:revision>9</cp:revision>
  <cp:lastPrinted>2016-04-27T05:48:00Z</cp:lastPrinted>
  <dcterms:created xsi:type="dcterms:W3CDTF">2016-04-27T05:40:00Z</dcterms:created>
  <dcterms:modified xsi:type="dcterms:W3CDTF">2016-04-27T05:57:00Z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