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EA1" w:rsidRPr="004F7E78" w:rsidRDefault="001C71B0" w:rsidP="004F7E78">
      <w:pPr>
        <w:spacing w:after="0"/>
        <w:jc w:val="both"/>
        <w:rPr>
          <w:rFonts w:ascii="Trebuchet MS" w:eastAsia="Calibri" w:hAnsi="Trebuchet MS" w:cs="Times New Roman"/>
          <w:b/>
          <w:color w:val="000000"/>
        </w:rPr>
      </w:pPr>
      <w:r w:rsidRPr="004F7E78">
        <w:rPr>
          <w:rFonts w:ascii="Trebuchet MS" w:eastAsia="Calibri" w:hAnsi="Trebuchet MS" w:cs="Times New Roman"/>
          <w:b/>
          <w:color w:val="000000"/>
        </w:rPr>
        <w:t>Componența parteneriatului</w:t>
      </w:r>
    </w:p>
    <w:p w:rsidR="00F17EA1" w:rsidRPr="004F7E78" w:rsidRDefault="00F17EA1" w:rsidP="004F7E78">
      <w:pPr>
        <w:spacing w:after="0"/>
        <w:jc w:val="both"/>
        <w:rPr>
          <w:rFonts w:ascii="Trebuchet MS" w:hAnsi="Trebuchet MS" w:cs="Times New Roman"/>
        </w:rPr>
      </w:pPr>
    </w:p>
    <w:tbl>
      <w:tblPr>
        <w:tblW w:w="880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/>
      </w:tblPr>
      <w:tblGrid>
        <w:gridCol w:w="646"/>
        <w:gridCol w:w="2425"/>
        <w:gridCol w:w="2371"/>
        <w:gridCol w:w="3365"/>
      </w:tblGrid>
      <w:tr w:rsidR="00F17EA1" w:rsidRPr="004F7E78" w:rsidTr="004F7E78">
        <w:trPr>
          <w:cantSplit/>
          <w:trHeight w:val="332"/>
          <w:jc w:val="center"/>
        </w:trPr>
        <w:tc>
          <w:tcPr>
            <w:tcW w:w="880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 w:themeFill="accent3" w:themeFillTint="66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>PARTENERI PUBLICI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>Nr. crt.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>Denumire partener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rPr>
                <w:rFonts w:ascii="Trebuchet MS" w:hAnsi="Trebuchet MS"/>
                <w:b/>
                <w:bCs/>
              </w:rPr>
            </w:pP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>Sediul social/sediul secundar/punct de lucru/sucursală/ filială (localitate)</w:t>
            </w:r>
            <w:r w:rsidRPr="004F7E78">
              <w:rPr>
                <w:rStyle w:val="FootnoteAnchor"/>
                <w:rFonts w:ascii="Trebuchet MS" w:eastAsia="Calibri" w:hAnsi="Trebuchet MS" w:cs="Times New Roman"/>
                <w:b/>
                <w:bCs/>
                <w:color w:val="000000"/>
              </w:rPr>
              <w:footnoteReference w:id="1"/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  <w:b/>
                <w:bCs/>
              </w:rPr>
            </w:pP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>Obiect de activitate</w:t>
            </w:r>
          </w:p>
        </w:tc>
      </w:tr>
      <w:tr w:rsidR="00F17EA1" w:rsidRPr="004F7E78" w:rsidTr="004F7E78">
        <w:trPr>
          <w:trHeight w:val="348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Orașul Turceni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Orașul Turceni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Administrație publică locală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  <w:color w:val="000000"/>
              </w:rPr>
            </w:pPr>
            <w:r w:rsidRPr="004F7E78">
              <w:rPr>
                <w:rFonts w:ascii="Trebuchet MS" w:hAnsi="Trebuchet MS"/>
                <w:color w:val="000000"/>
              </w:rPr>
              <w:t>2.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Aninoasa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Aninoasa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Administrație publică locală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  <w:color w:val="000000"/>
              </w:rPr>
            </w:pPr>
            <w:r w:rsidRPr="004F7E78">
              <w:rPr>
                <w:rFonts w:ascii="Trebuchet MS" w:hAnsi="Trebuchet MS"/>
                <w:color w:val="000000"/>
              </w:rPr>
              <w:t xml:space="preserve">3. 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Bîlteni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Bîlteni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Administrație publică locală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  <w:color w:val="000000"/>
              </w:rPr>
            </w:pPr>
            <w:r w:rsidRPr="004F7E78">
              <w:rPr>
                <w:rFonts w:ascii="Trebuchet MS" w:hAnsi="Trebuchet MS"/>
                <w:color w:val="000000"/>
              </w:rPr>
              <w:t>4.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Brănești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Brănești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Administrație publică locală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  <w:color w:val="000000"/>
              </w:rPr>
            </w:pPr>
            <w:r w:rsidRPr="004F7E78">
              <w:rPr>
                <w:rFonts w:ascii="Trebuchet MS" w:hAnsi="Trebuchet MS"/>
                <w:color w:val="000000"/>
              </w:rPr>
              <w:t>5.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Ionești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Ionești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Administrație publică locală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  <w:color w:val="000000"/>
              </w:rPr>
            </w:pPr>
            <w:r w:rsidRPr="004F7E78">
              <w:rPr>
                <w:rFonts w:ascii="Trebuchet MS" w:hAnsi="Trebuchet MS"/>
                <w:color w:val="000000"/>
              </w:rPr>
              <w:t>6.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Comuna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Grozești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Grozești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Administrație publică locală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  <w:color w:val="000000"/>
              </w:rPr>
            </w:pPr>
            <w:r w:rsidRPr="004F7E78">
              <w:rPr>
                <w:rFonts w:ascii="Trebuchet MS" w:hAnsi="Trebuchet MS"/>
                <w:color w:val="000000"/>
              </w:rPr>
              <w:t>7.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Borăscu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Borăscu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Administrație publică locală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  <w:color w:val="000000"/>
              </w:rPr>
            </w:pPr>
            <w:r w:rsidRPr="004F7E78">
              <w:rPr>
                <w:rFonts w:ascii="Trebuchet MS" w:hAnsi="Trebuchet MS"/>
                <w:color w:val="000000"/>
              </w:rPr>
              <w:t>8.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Negomir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Negomir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Administrație publică locală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9.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Urdari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Urdari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Administrație publică locală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10.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Comuna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Drăgotești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Drăgotești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Administrație publică locală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11.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Slivilești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Slivilești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Administrație publică locală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12.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Cătunele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Cătunele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Administrație publică locală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13.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Glogova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Glogova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Administrație publică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locală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  <w:color w:val="000000"/>
              </w:rPr>
            </w:pPr>
            <w:r w:rsidRPr="004F7E78">
              <w:rPr>
                <w:rFonts w:ascii="Trebuchet MS" w:hAnsi="Trebuchet MS"/>
                <w:color w:val="000000"/>
              </w:rPr>
              <w:t>14.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Drăguțești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Drăguțești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Administrație publică locală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  <w:color w:val="000000"/>
              </w:rPr>
            </w:pPr>
            <w:r w:rsidRPr="004F7E78">
              <w:rPr>
                <w:rFonts w:ascii="Trebuchet MS" w:hAnsi="Trebuchet MS"/>
                <w:color w:val="000000"/>
              </w:rPr>
              <w:t>15.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Ciuperceni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Ciuperceni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Administrație publică locală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16.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Telești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Telești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Administrație publică locală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17.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Oraș Rovinari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Oraș Rovinari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Administrație publică locală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18.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Mătăsari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Mătăsari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Administrație publică locală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19.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Fărcășești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Fărcășești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Administrație publică locală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20.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Dănești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Dănești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Administrație publică locală</w:t>
            </w:r>
          </w:p>
        </w:tc>
      </w:tr>
      <w:tr w:rsidR="00F17EA1" w:rsidRPr="004F7E78" w:rsidTr="004F7E78">
        <w:trPr>
          <w:cantSplit/>
          <w:trHeight w:val="332"/>
          <w:jc w:val="center"/>
        </w:trPr>
        <w:tc>
          <w:tcPr>
            <w:tcW w:w="880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DBDB" w:themeFill="accent2" w:themeFillTint="33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PONDEREA PARTENERILOR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PUBLICI DIN TOTAL PARTENERIAT</w:t>
            </w:r>
            <w:r w:rsidRPr="004F7E78">
              <w:rPr>
                <w:rFonts w:ascii="Trebuchet MS" w:eastAsia="Calibri" w:hAnsi="Trebuchet MS" w:cs="Times New Roman"/>
                <w:color w:val="800000"/>
              </w:rPr>
              <w:t xml:space="preserve"> </w:t>
            </w: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>33,33%</w:t>
            </w:r>
          </w:p>
        </w:tc>
      </w:tr>
      <w:tr w:rsidR="00F17EA1" w:rsidRPr="004F7E78" w:rsidTr="004F7E78">
        <w:trPr>
          <w:cantSplit/>
          <w:trHeight w:val="332"/>
          <w:jc w:val="center"/>
        </w:trPr>
        <w:tc>
          <w:tcPr>
            <w:tcW w:w="880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 w:themeFill="accent3" w:themeFillTint="66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>PARTENERI PRIVAŢI (inclusiv parteneriat într-un domeniu relevant constituit juridic înainte de lansarea apelului de selecție)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>Nr. crt.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>Denumire partener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 xml:space="preserve">Sediul social/sediul secundar/punct de lucru/sucursală/ </w:t>
            </w: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>filială(localitate)</w:t>
            </w:r>
            <w:r w:rsidRPr="004F7E78">
              <w:rPr>
                <w:rStyle w:val="FootnoteReference"/>
                <w:rFonts w:ascii="Trebuchet MS" w:hAnsi="Trebuchet MS"/>
                <w:b/>
                <w:bCs/>
              </w:rPr>
              <w:t>1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ind w:right="319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>Obiect de activitate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SC YDAIL CONSTRUCT 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Oraș Turceni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Lucrări de construcții a drumurilor și autostrăzilor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2.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SC GIGIANA CONSULT 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Oraș Turceni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Activități de consultanță pentru afaceri și management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lastRenderedPageBreak/>
              <w:t>3.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SC DUDUCLAU </w:t>
            </w:r>
            <w:r w:rsidR="00553B00" w:rsidRPr="004F7E78">
              <w:rPr>
                <w:rFonts w:ascii="Trebuchet MS" w:eastAsia="Calibri" w:hAnsi="Trebuchet MS" w:cs="Times New Roman"/>
                <w:color w:val="000000"/>
              </w:rPr>
              <w:t xml:space="preserve">TRANS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 Aninoasa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Transporturi rutiere de mărfuri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4.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SC IZAMIRA AGRO 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Bâlteni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Creșterea altor bovine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5.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  <w:lang w:val="en-US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  <w:lang w:val="en-US"/>
              </w:rPr>
              <w:t>SC TAVIFOREST 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Brănești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Exploatarea forestieră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  <w:lang w:val="en-US"/>
              </w:rPr>
            </w:pPr>
            <w:r w:rsidRPr="004F7E78">
              <w:rPr>
                <w:rFonts w:ascii="Trebuchet MS" w:hAnsi="Trebuchet MS"/>
                <w:lang w:val="en-US"/>
              </w:rPr>
              <w:t>6.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  <w:lang w:val="en-US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  <w:lang w:val="en-US"/>
              </w:rPr>
              <w:t xml:space="preserve">SC AURLUK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PROD</w:t>
            </w:r>
            <w:r w:rsidRPr="004F7E78">
              <w:rPr>
                <w:rFonts w:ascii="Trebuchet MS" w:eastAsia="Calibri" w:hAnsi="Trebuchet MS" w:cs="Times New Roman"/>
                <w:color w:val="000000"/>
                <w:lang w:val="en-US"/>
              </w:rPr>
              <w:t xml:space="preserve"> 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Brănești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Comerț cu amănuntul în magazine nespecializate, cu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vânzare predominantă de produse alimentare, băuturi și tutun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  <w:color w:val="000000"/>
                <w:lang w:val="en-US"/>
              </w:rPr>
            </w:pPr>
            <w:r w:rsidRPr="004F7E78">
              <w:rPr>
                <w:rFonts w:ascii="Trebuchet MS" w:hAnsi="Trebuchet MS"/>
                <w:color w:val="000000"/>
                <w:lang w:val="en-US"/>
              </w:rPr>
              <w:t>7.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  <w:lang w:val="en-US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  <w:lang w:val="en-US"/>
              </w:rPr>
              <w:t>ANTONIE CONSTANTIN P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ersoană Fizică Autorizată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Brănești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și a plantelor producătoare de semințe oleaginoase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  <w:lang w:val="en-US"/>
              </w:rPr>
            </w:pPr>
            <w:r w:rsidRPr="004F7E78">
              <w:rPr>
                <w:rFonts w:ascii="Trebuchet MS" w:hAnsi="Trebuchet MS"/>
                <w:lang w:val="en-US"/>
              </w:rPr>
              <w:t>8.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  <w:lang w:val="en-US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  <w:lang w:val="en-US"/>
              </w:rPr>
              <w:t xml:space="preserve">SC TETRAS </w:t>
            </w:r>
            <w:r w:rsidRPr="004F7E78">
              <w:rPr>
                <w:rFonts w:ascii="Trebuchet MS" w:eastAsia="Calibri" w:hAnsi="Trebuchet MS" w:cs="Times New Roman"/>
                <w:color w:val="000000"/>
                <w:lang w:val="en-US"/>
              </w:rPr>
              <w:t>CONSTRUCT 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Ionești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Lucrări de pregătire a terenului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  <w:lang w:val="en-US"/>
              </w:rPr>
            </w:pPr>
            <w:r w:rsidRPr="004F7E78">
              <w:rPr>
                <w:rFonts w:ascii="Trebuchet MS" w:hAnsi="Trebuchet MS"/>
                <w:lang w:val="en-US"/>
              </w:rPr>
              <w:t>9.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  <w:lang w:val="en-US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  <w:lang w:val="en-US"/>
              </w:rPr>
              <w:t xml:space="preserve">GHERGHE MARIAN MARIUS-MARINEL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Întreprindere Individuală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Grozești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Lucrări de construcții a proiectelor utilitare pentru fluide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10.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COMAN I. ADRIAN Întreprindere Individuală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Comuna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Grozești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Comerț cu amănuntul în magazine nespecializate, cu vânzare predominantă de produse alimentare, băuturi și tutun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11.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CROITORU VIOREL Întreprindere Individuală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Grozești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Comerț cu amănuntul al articolelor de fierărie, al articolelor din sticlă și a celor pentru vopsit, în magazine specializate 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12.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SC MVM VLADAND CONSTRUCT 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Borăscu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Lucrări de construcții a clădirilor rezidențiale și nerezidențiale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13.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SC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GREENADEL PROD 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Borăscu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Cultivarea legumelor și a pepenilor, a rădăcinoaselor și tuberculilor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14.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SC DASCRISTOFARM 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Borăscu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Activități veterinare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15.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SC CESMOB 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Borăscu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Fabricarea de mobilă n.c.a.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16.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SC AMBIENTRAM 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Negomir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Lucrări de construcții a altor proiecte inginerești n.c.a.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17.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LUICAN MIRABELA ALINA Persoană Fizică Autorizată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Negomir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Fabricarea pâinii; </w:t>
            </w:r>
            <w:proofErr w:type="spellStart"/>
            <w:r w:rsidRPr="004F7E78">
              <w:rPr>
                <w:rFonts w:ascii="Trebuchet MS" w:eastAsia="Calibri" w:hAnsi="Trebuchet MS" w:cs="Times New Roman"/>
                <w:color w:val="000000"/>
                <w:lang w:val="en-US"/>
              </w:rPr>
              <w:t>fabricarea</w:t>
            </w:r>
            <w:proofErr w:type="spellEnd"/>
            <w:r w:rsidRPr="004F7E78">
              <w:rPr>
                <w:rFonts w:ascii="Trebuchet MS" w:eastAsia="Calibri" w:hAnsi="Trebuchet MS" w:cs="Times New Roman"/>
                <w:color w:val="000000"/>
                <w:lang w:val="en-US"/>
              </w:rPr>
              <w:t xml:space="preserve"> pr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ăjiturilor și a produselor proaspete de patiserie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18.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OIȚĂ ALEXANDRA-RAMONA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Persoană Fizică Autorizată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Negomir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Creșterea altor animale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lastRenderedPageBreak/>
              <w:t>19.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553B0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BĂTRÂNCA</w:t>
            </w:r>
            <w:r w:rsidR="001C71B0" w:rsidRPr="004F7E78">
              <w:rPr>
                <w:rFonts w:ascii="Trebuchet MS" w:eastAsia="Calibri" w:hAnsi="Trebuchet MS" w:cs="Times New Roman"/>
                <w:color w:val="000000"/>
              </w:rPr>
              <w:t xml:space="preserve"> I. ILARION Întreprindere Individuală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Negomir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Alte transporturi terestre de călători n.c.a.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20.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SC DERILEN COM 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Urdari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Comerț cu amănuntul în magazine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nespecializate, cu vânzare predominantă de produse alimentare, băuturi și tutun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21.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SC MERYBAR 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Urdari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Transporturi urbane, suburbane și metropolitane de călători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22.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SC HUSCSERV 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Urdari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Tăierea și rindeluirea lemnului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23.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SC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BRANDICONSTRUCT 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Urdari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Comerț cu ridicat al materialului lemnos și al materialelor de construcții și echipamentelor sanitare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24.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SOLNIȚARU DRULĂ CAMELIA VASILICA Întreprindere Individuală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Dragotești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Comerț cu amănuntul în magazine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nespecializate, cu vânzare predominantă de produse alimentare, băuturi și tutun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25.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CRUCERU GR. ELENA Întreprindere Individuală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Dragotești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Comerț cu amănuntul în magazine nespecializate, cu vânzare predominantă de produse alimentare, băuturi și tut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un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26.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SC VOICOM PROD 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Dragotești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Baruri și alte activități de servire a băuturilor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27.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BUDA IONELA Întreprindere Individuală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Dragotești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Comerț cu amănuntul în magazine nespecializate, cu vânzare predominantă de produse alimentare,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băuturi și tutun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28.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SC LAMBU 96 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Slivilești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Comerț cu amănuntul în magazine nespecializate, cu vânzare predominantă de produse alimentare, băuturi și tutun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29.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PANFILOIU N. DUMITRU Persoană Fizică Autorizată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Slivilești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Creșterea altor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animale (apicultor)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t>30.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SC ELENCRI INVEST 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Oraș Rovinari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Comerț cu amănuntul în magazine nespecializate, cu vânzare predominantă de produse alimentare, băuturi și tutun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  <w:color w:val="000000"/>
              </w:rPr>
            </w:pPr>
            <w:r w:rsidRPr="004F7E78">
              <w:rPr>
                <w:rFonts w:ascii="Trebuchet MS" w:hAnsi="Trebuchet MS"/>
                <w:color w:val="000000"/>
              </w:rPr>
              <w:t>31.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SC ALCAMID COM 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Oraș Rovinari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Comerț cu amănuntul al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lastRenderedPageBreak/>
              <w:t xml:space="preserve">articolelor de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fierărie, al articolelor din sticlă și a celor pentru vopsit, în magazine specializate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  <w:color w:val="000000"/>
              </w:rPr>
            </w:pPr>
            <w:r w:rsidRPr="004F7E78">
              <w:rPr>
                <w:rFonts w:ascii="Trebuchet MS" w:hAnsi="Trebuchet MS"/>
                <w:color w:val="000000"/>
              </w:rPr>
              <w:lastRenderedPageBreak/>
              <w:t>32.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SC FRYZYUPS 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Oraș Rovinari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Coafură și alte activități de înfrumusețare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  <w:color w:val="000000"/>
              </w:rPr>
            </w:pPr>
            <w:r w:rsidRPr="004F7E78">
              <w:rPr>
                <w:rFonts w:ascii="Trebuchet MS" w:hAnsi="Trebuchet MS"/>
                <w:color w:val="000000"/>
              </w:rPr>
              <w:t>33.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SC THOMAE 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Oraș Rovinari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Prelucrarea datelor, administrarea paginilor web și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activități conexe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  <w:color w:val="000000"/>
              </w:rPr>
            </w:pPr>
            <w:r w:rsidRPr="004F7E78">
              <w:rPr>
                <w:rFonts w:ascii="Trebuchet MS" w:hAnsi="Trebuchet MS"/>
                <w:color w:val="000000"/>
              </w:rPr>
              <w:t>34.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SC PROCEZAROM 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Oraș Rovinari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Lucrări de construcții a clădirilor rezidențiale și nerezidențiale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  <w:color w:val="FF3333"/>
              </w:rPr>
            </w:pPr>
            <w:r w:rsidRPr="004F7E78">
              <w:rPr>
                <w:rFonts w:ascii="Trebuchet MS" w:hAnsi="Trebuchet MS"/>
                <w:color w:val="000000"/>
              </w:rPr>
              <w:t>35.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FF3333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SC DELMIREX SRL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Dănești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Comerț cu ridicată al cerealelor, semințelor, furajelor și tutunului neprelucrat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  <w:color w:val="000000"/>
              </w:rPr>
            </w:pPr>
            <w:r w:rsidRPr="004F7E78">
              <w:rPr>
                <w:rFonts w:ascii="Trebuchet MS" w:hAnsi="Trebuchet MS"/>
                <w:color w:val="000000"/>
              </w:rPr>
              <w:t>36.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RADIVOIU C.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ION Persoană Fizică Autorizată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bookmarkStart w:id="0" w:name="__DdeLink__881_1515203463"/>
            <w:bookmarkEnd w:id="0"/>
            <w:r w:rsidRPr="004F7E78">
              <w:rPr>
                <w:rFonts w:ascii="Trebuchet MS" w:eastAsia="Calibri" w:hAnsi="Trebuchet MS" w:cs="Times New Roman"/>
                <w:color w:val="000000"/>
              </w:rPr>
              <w:t>Comuna Dănești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Activități auxiliare pentru producția vegetală</w:t>
            </w:r>
          </w:p>
        </w:tc>
      </w:tr>
      <w:tr w:rsidR="00F17EA1" w:rsidRPr="004F7E78" w:rsidTr="004F7E78">
        <w:trPr>
          <w:cantSplit/>
          <w:trHeight w:val="332"/>
          <w:jc w:val="center"/>
        </w:trPr>
        <w:tc>
          <w:tcPr>
            <w:tcW w:w="880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DBDB" w:themeFill="accent2" w:themeFillTint="33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PONDEREA PARTENERILOR PRIVATI  DIN TOTAL PARTENERIAT</w:t>
            </w:r>
            <w:r w:rsidRPr="004F7E78">
              <w:rPr>
                <w:rFonts w:ascii="Trebuchet MS" w:eastAsia="Calibri" w:hAnsi="Trebuchet MS" w:cs="Times New Roman"/>
                <w:color w:val="800000"/>
              </w:rPr>
              <w:t xml:space="preserve"> </w:t>
            </w: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>60%</w:t>
            </w:r>
          </w:p>
        </w:tc>
      </w:tr>
      <w:tr w:rsidR="00F17EA1" w:rsidRPr="004F7E78" w:rsidTr="004F7E78">
        <w:trPr>
          <w:cantSplit/>
          <w:trHeight w:val="332"/>
          <w:jc w:val="center"/>
        </w:trPr>
        <w:tc>
          <w:tcPr>
            <w:tcW w:w="880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 w:themeFill="accent3" w:themeFillTint="66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>PARTENERI SOCIETATE CIVILĂ (ONG)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>Nr. crt.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>Denumire partener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 xml:space="preserve">Sediul social/sediul secundar/punct de </w:t>
            </w: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>lucru/sucursală/filială (localitate)</w:t>
            </w:r>
            <w:r w:rsidRPr="004F7E78">
              <w:rPr>
                <w:rStyle w:val="FootnoteReference"/>
                <w:rFonts w:ascii="Trebuchet MS" w:hAnsi="Trebuchet MS"/>
                <w:b/>
                <w:bCs/>
              </w:rPr>
              <w:t>1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ind w:right="319"/>
              <w:jc w:val="both"/>
              <w:rPr>
                <w:rFonts w:ascii="Trebuchet MS" w:hAnsi="Trebuchet MS"/>
                <w:b/>
                <w:bCs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>Obiect de activitate</w:t>
            </w:r>
            <w:r w:rsidRPr="004F7E78">
              <w:rPr>
                <w:rStyle w:val="FootnoteAnchor"/>
                <w:rFonts w:ascii="Trebuchet MS" w:eastAsia="Calibri" w:hAnsi="Trebuchet MS" w:cs="Times New Roman"/>
                <w:b/>
                <w:bCs/>
                <w:color w:val="000000"/>
              </w:rPr>
              <w:footnoteReference w:id="2"/>
            </w:r>
          </w:p>
        </w:tc>
      </w:tr>
      <w:tr w:rsidR="00F17EA1" w:rsidRPr="004F7E78" w:rsidTr="004F7E78">
        <w:trPr>
          <w:trHeight w:val="348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F17EA1" w:rsidP="004F7E78">
            <w:pPr>
              <w:spacing w:after="0"/>
              <w:jc w:val="both"/>
              <w:rPr>
                <w:del w:id="1" w:author="Anca Vasilache" w:date="2016-01-12T13:32:00Z"/>
                <w:rFonts w:ascii="Trebuchet MS" w:eastAsia="Calibri" w:hAnsi="Trebuchet MS" w:cs="Times New Roman"/>
                <w:color w:val="000000"/>
              </w:rPr>
            </w:pPr>
          </w:p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Fundația PRO EUROPA TURCENI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Oraș Turceni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Arial"/>
                <w:color w:val="000000"/>
              </w:rPr>
              <w:t xml:space="preserve">Derularea de proiecte și programe pentru susținerea și ajutorarea (...) minorilor fără familie; </w:t>
            </w:r>
            <w:proofErr w:type="spellStart"/>
            <w:r w:rsidRPr="004F7E78">
              <w:rPr>
                <w:rFonts w:ascii="Trebuchet MS" w:eastAsia="Calibri" w:hAnsi="Trebuchet MS" w:cs="Arial"/>
                <w:color w:val="000000"/>
                <w:lang w:val="en-US"/>
              </w:rPr>
              <w:t>Colaborarea</w:t>
            </w:r>
            <w:proofErr w:type="spellEnd"/>
            <w:r w:rsidRPr="004F7E78">
              <w:rPr>
                <w:rFonts w:ascii="Trebuchet MS" w:eastAsia="Calibri" w:hAnsi="Trebuchet MS" w:cs="Arial"/>
                <w:color w:val="000000"/>
                <w:lang w:val="en-US"/>
              </w:rPr>
              <w:t xml:space="preserve">, </w:t>
            </w:r>
            <w:proofErr w:type="spellStart"/>
            <w:r w:rsidRPr="004F7E78">
              <w:rPr>
                <w:rFonts w:ascii="Trebuchet MS" w:eastAsia="Calibri" w:hAnsi="Trebuchet MS" w:cs="Arial"/>
                <w:color w:val="000000"/>
                <w:lang w:val="en-US"/>
              </w:rPr>
              <w:t>cooperarea</w:t>
            </w:r>
            <w:proofErr w:type="spellEnd"/>
            <w:r w:rsidRPr="004F7E78">
              <w:rPr>
                <w:rFonts w:ascii="Trebuchet MS" w:eastAsia="Calibri" w:hAnsi="Trebuchet MS" w:cs="Arial"/>
                <w:color w:val="000000"/>
                <w:lang w:val="en-US"/>
              </w:rPr>
              <w:t xml:space="preserve"> </w:t>
            </w:r>
            <w:r w:rsidRPr="004F7E78">
              <w:rPr>
                <w:rFonts w:ascii="Trebuchet MS" w:eastAsia="Calibri" w:hAnsi="Trebuchet MS" w:cs="Arial"/>
                <w:color w:val="000000"/>
              </w:rPr>
              <w:t>ș</w:t>
            </w:r>
            <w:r w:rsidRPr="004F7E78">
              <w:rPr>
                <w:rFonts w:ascii="Trebuchet MS" w:eastAsia="Calibri" w:hAnsi="Trebuchet MS" w:cs="Arial"/>
                <w:color w:val="000000"/>
              </w:rPr>
              <w:t xml:space="preserve">i realizarea de parteneriate </w:t>
            </w:r>
            <w:r w:rsidRPr="004F7E78">
              <w:rPr>
                <w:rFonts w:ascii="Trebuchet MS" w:eastAsia="Calibri" w:hAnsi="Trebuchet MS" w:cs="Arial"/>
                <w:color w:val="000000"/>
              </w:rPr>
              <w:t xml:space="preserve">cu (...) instituțiile de tineret – activități ce reprezintă </w:t>
            </w:r>
            <w:r w:rsidRPr="004F7E78">
              <w:rPr>
                <w:rFonts w:ascii="Trebuchet MS" w:eastAsia="Calibri" w:hAnsi="Trebuchet MS" w:cs="Arial"/>
                <w:b/>
                <w:bCs/>
                <w:color w:val="9966CC"/>
              </w:rPr>
              <w:t>interesele tinerilor;</w:t>
            </w:r>
          </w:p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Arial"/>
                <w:color w:val="000000"/>
              </w:rPr>
              <w:t>D</w:t>
            </w:r>
            <w:proofErr w:type="spellStart"/>
            <w:r w:rsidRPr="004F7E78">
              <w:rPr>
                <w:rFonts w:ascii="Trebuchet MS" w:eastAsia="Calibri" w:hAnsi="Trebuchet MS" w:cs="Arial"/>
                <w:color w:val="000000"/>
                <w:lang w:val="en-US"/>
              </w:rPr>
              <w:t>ezvoltarea</w:t>
            </w:r>
            <w:proofErr w:type="spellEnd"/>
            <w:r w:rsidRPr="004F7E78">
              <w:rPr>
                <w:rFonts w:ascii="Trebuchet MS" w:eastAsia="Calibri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F7E78">
              <w:rPr>
                <w:rFonts w:ascii="Trebuchet MS" w:eastAsia="Calibri" w:hAnsi="Trebuchet MS" w:cs="Arial"/>
                <w:color w:val="000000"/>
                <w:lang w:val="en-US"/>
              </w:rPr>
              <w:t>ecologi</w:t>
            </w:r>
            <w:proofErr w:type="spellEnd"/>
            <w:r w:rsidRPr="004F7E78">
              <w:rPr>
                <w:rFonts w:ascii="Trebuchet MS" w:eastAsia="Calibri" w:hAnsi="Trebuchet MS" w:cs="Arial"/>
                <w:color w:val="000000"/>
              </w:rPr>
              <w:t xml:space="preserve">că și promovarea unor programe de amenajare și ecologizare a unor zone și suprafețe de teren </w:t>
            </w:r>
            <w:r w:rsidRPr="004F7E78">
              <w:rPr>
                <w:rFonts w:ascii="Trebuchet MS" w:eastAsia="Calibri" w:hAnsi="Trebuchet MS" w:cs="Calibri"/>
                <w:color w:val="000000"/>
              </w:rPr>
              <w:t xml:space="preserve"> – activități </w:t>
            </w:r>
            <w:r w:rsidRPr="004F7E78">
              <w:rPr>
                <w:rFonts w:ascii="Trebuchet MS" w:eastAsia="Calibri" w:hAnsi="Trebuchet MS" w:cs="Calibri"/>
                <w:b/>
                <w:bCs/>
                <w:color w:val="9966CC"/>
              </w:rPr>
              <w:t>în domeniul protecției mediului.</w:t>
            </w:r>
            <w:r w:rsidRPr="004F7E78">
              <w:rPr>
                <w:rFonts w:ascii="Trebuchet MS" w:eastAsia="Calibri" w:hAnsi="Trebuchet MS" w:cs="Arial"/>
                <w:color w:val="000000"/>
              </w:rPr>
              <w:t xml:space="preserve"> 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2.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Asociația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Crescătorilor de Animale din Turceni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Oraș Turceni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Calibri"/>
                <w:color w:val="000000"/>
                <w:lang w:val="en-US"/>
              </w:rPr>
              <w:t>S</w:t>
            </w:r>
            <w:r w:rsidRPr="004F7E78">
              <w:rPr>
                <w:rFonts w:ascii="Trebuchet MS" w:eastAsia="Calibri" w:hAnsi="Trebuchet MS" w:cs="Calibri"/>
                <w:color w:val="000000"/>
              </w:rPr>
              <w:t xml:space="preserve">prijinirea de activități pentru creșterea animalelor. Promovarea solidarității producătorilor – crescătorilor de </w:t>
            </w:r>
            <w:r w:rsidRPr="004F7E78">
              <w:rPr>
                <w:rFonts w:ascii="Trebuchet MS" w:eastAsia="Calibri" w:hAnsi="Trebuchet MS" w:cs="Calibri"/>
                <w:color w:val="000000"/>
              </w:rPr>
              <w:lastRenderedPageBreak/>
              <w:t>bovine, ovine și caprine; facilitarea accesului crescătorilor de animale (...) la programe ș</w:t>
            </w:r>
            <w:r w:rsidRPr="004F7E78">
              <w:rPr>
                <w:rFonts w:ascii="Trebuchet MS" w:eastAsia="Calibri" w:hAnsi="Trebuchet MS" w:cs="Calibri"/>
                <w:color w:val="000000"/>
              </w:rPr>
              <w:t xml:space="preserve">i informații de ultimă oră și realizarea parteneriatului dintre autoritățile publice și persoanele juridice de drept privat fără scop patrimonial pentru accesul la programe de finanțare guvernamentale și neguvernamentale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– </w:t>
            </w:r>
            <w:r w:rsidRPr="004F7E78">
              <w:rPr>
                <w:rFonts w:ascii="Trebuchet MS" w:eastAsia="Calibri" w:hAnsi="Trebuchet MS" w:cs="Times New Roman"/>
                <w:b/>
                <w:bCs/>
                <w:color w:val="9966CC"/>
              </w:rPr>
              <w:t xml:space="preserve">domeniu relevant pentru </w:t>
            </w:r>
            <w:r w:rsidRPr="004F7E78">
              <w:rPr>
                <w:rFonts w:ascii="Trebuchet MS" w:eastAsia="Calibri" w:hAnsi="Trebuchet MS" w:cs="Times New Roman"/>
                <w:b/>
                <w:bCs/>
                <w:color w:val="9966CC"/>
              </w:rPr>
              <w:t>teritoriu.</w:t>
            </w:r>
            <w:r w:rsidRPr="004F7E78">
              <w:rPr>
                <w:rFonts w:ascii="Trebuchet MS" w:eastAsia="Calibri" w:hAnsi="Trebuchet MS" w:cs="Calibri"/>
                <w:color w:val="9966CC"/>
              </w:rPr>
              <w:t xml:space="preserve"> </w:t>
            </w:r>
          </w:p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proofErr w:type="spellStart"/>
            <w:r w:rsidRPr="004F7E78">
              <w:rPr>
                <w:rFonts w:ascii="Trebuchet MS" w:eastAsia="Calibri" w:hAnsi="Trebuchet MS" w:cs="Calibri"/>
                <w:color w:val="000000"/>
                <w:lang w:val="en-US"/>
              </w:rPr>
              <w:t>Desf</w:t>
            </w:r>
            <w:proofErr w:type="spellEnd"/>
            <w:r w:rsidRPr="004F7E78">
              <w:rPr>
                <w:rFonts w:ascii="Trebuchet MS" w:eastAsia="Calibri" w:hAnsi="Trebuchet MS" w:cs="Calibri"/>
                <w:color w:val="000000"/>
              </w:rPr>
              <w:t xml:space="preserve">ășurarea de activități în sensul protejării mediului și naturii – activități </w:t>
            </w:r>
            <w:r w:rsidRPr="004F7E78">
              <w:rPr>
                <w:rFonts w:ascii="Trebuchet MS" w:eastAsia="Calibri" w:hAnsi="Trebuchet MS" w:cs="Calibri"/>
                <w:b/>
                <w:bCs/>
                <w:color w:val="000000"/>
              </w:rPr>
              <w:t xml:space="preserve">în </w:t>
            </w:r>
            <w:r w:rsidRPr="004F7E78">
              <w:rPr>
                <w:rFonts w:ascii="Trebuchet MS" w:eastAsia="Calibri" w:hAnsi="Trebuchet MS" w:cs="Calibri"/>
                <w:b/>
                <w:bCs/>
                <w:color w:val="9966CC"/>
              </w:rPr>
              <w:t>domeniul protecției mediului</w:t>
            </w:r>
            <w:r w:rsidRPr="004F7E78">
              <w:rPr>
                <w:rFonts w:ascii="Trebuchet MS" w:eastAsia="Calibri" w:hAnsi="Trebuchet MS" w:cs="Calibri"/>
                <w:color w:val="9966CC"/>
              </w:rPr>
              <w:t>.</w:t>
            </w:r>
            <w:r w:rsidRPr="004F7E78">
              <w:rPr>
                <w:rFonts w:ascii="Trebuchet MS" w:eastAsia="Calibri" w:hAnsi="Trebuchet MS" w:cs="Calibri"/>
                <w:color w:val="000000"/>
              </w:rPr>
              <w:t xml:space="preserve"> 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hAnsi="Trebuchet MS"/>
              </w:rPr>
              <w:lastRenderedPageBreak/>
              <w:t>3.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Asociația „J</w:t>
            </w:r>
            <w:r w:rsidRPr="004F7E78">
              <w:rPr>
                <w:rFonts w:ascii="Trebuchet MS" w:eastAsia="Calibri" w:hAnsi="Trebuchet MS" w:cs="Times New Roman"/>
                <w:color w:val="000000"/>
                <w:lang w:val="en-US"/>
              </w:rPr>
              <w:t>EKJ PASAVEL SAM ZURALE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”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Bîlteni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P</w:t>
            </w:r>
            <w:proofErr w:type="spellStart"/>
            <w:r w:rsidRPr="004F7E78">
              <w:rPr>
                <w:rFonts w:ascii="Trebuchet MS" w:eastAsia="Calibri" w:hAnsi="Trebuchet MS" w:cs="Times New Roman"/>
                <w:color w:val="000000"/>
                <w:lang w:val="en-US"/>
              </w:rPr>
              <w:t>romovarea</w:t>
            </w:r>
            <w:proofErr w:type="spellEnd"/>
            <w:r w:rsidRPr="004F7E78">
              <w:rPr>
                <w:rFonts w:ascii="Trebuchet MS" w:eastAsia="Calibri" w:hAnsi="Trebuchet MS" w:cs="Times New Roman"/>
                <w:color w:val="000000"/>
                <w:lang w:val="en-US"/>
              </w:rPr>
              <w:t xml:space="preserve">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ș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i revitalizarea tradițiilor culturale ale etniei rome; </w:t>
            </w:r>
            <w:proofErr w:type="spellStart"/>
            <w:r w:rsidRPr="004F7E78">
              <w:rPr>
                <w:rFonts w:ascii="Trebuchet MS" w:eastAsia="Calibri" w:hAnsi="Trebuchet MS" w:cs="Times New Roman"/>
                <w:color w:val="000000"/>
                <w:lang w:val="en-US"/>
              </w:rPr>
              <w:t>participarea</w:t>
            </w:r>
            <w:proofErr w:type="spellEnd"/>
            <w:r w:rsidRPr="004F7E78">
              <w:rPr>
                <w:rFonts w:ascii="Trebuchet MS" w:eastAsia="Calibri" w:hAnsi="Trebuchet MS" w:cs="Times New Roman"/>
                <w:color w:val="000000"/>
                <w:lang w:val="en-US"/>
              </w:rPr>
              <w:t xml:space="preserve"> la </w:t>
            </w:r>
            <w:proofErr w:type="spellStart"/>
            <w:r w:rsidRPr="004F7E78">
              <w:rPr>
                <w:rFonts w:ascii="Trebuchet MS" w:eastAsia="Calibri" w:hAnsi="Trebuchet MS" w:cs="Times New Roman"/>
                <w:color w:val="000000"/>
                <w:lang w:val="en-US"/>
              </w:rPr>
              <w:t>programe</w:t>
            </w:r>
            <w:proofErr w:type="spellEnd"/>
            <w:r w:rsidRPr="004F7E78">
              <w:rPr>
                <w:rFonts w:ascii="Trebuchet MS" w:eastAsia="Calibri" w:hAnsi="Trebuchet MS" w:cs="Times New Roman"/>
                <w:color w:val="000000"/>
                <w:lang w:val="en-US"/>
              </w:rPr>
              <w:t xml:space="preserve">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ș</w:t>
            </w:r>
            <w:proofErr w:type="spellStart"/>
            <w:r w:rsidRPr="004F7E78">
              <w:rPr>
                <w:rFonts w:ascii="Trebuchet MS" w:eastAsia="Calibri" w:hAnsi="Trebuchet MS" w:cs="Times New Roman"/>
                <w:color w:val="000000"/>
                <w:lang w:val="en-US"/>
              </w:rPr>
              <w:t>i</w:t>
            </w:r>
            <w:proofErr w:type="spellEnd"/>
            <w:r w:rsidRPr="004F7E78">
              <w:rPr>
                <w:rFonts w:ascii="Trebuchet MS" w:eastAsia="Calibri" w:hAnsi="Trebuchet MS" w:cs="Times New Roman"/>
                <w:color w:val="000000"/>
                <w:lang w:val="en-US"/>
              </w:rPr>
              <w:t xml:space="preserve">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măsuri</w:t>
            </w:r>
            <w:r w:rsidRPr="004F7E78">
              <w:rPr>
                <w:rFonts w:ascii="Trebuchet MS" w:eastAsia="Calibri" w:hAnsi="Trebuchet MS" w:cs="Times New Roman"/>
                <w:color w:val="000000"/>
                <w:lang w:val="en-US"/>
              </w:rPr>
              <w:t xml:space="preserve"> de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reducere a șomajului și reintegrare socială a romilor; S</w:t>
            </w:r>
            <w:proofErr w:type="spellStart"/>
            <w:r w:rsidRPr="004F7E78">
              <w:rPr>
                <w:rFonts w:ascii="Trebuchet MS" w:eastAsia="Calibri" w:hAnsi="Trebuchet MS" w:cs="Times New Roman"/>
                <w:color w:val="000000"/>
                <w:lang w:val="en-US"/>
              </w:rPr>
              <w:t>prijinirea</w:t>
            </w:r>
            <w:proofErr w:type="spellEnd"/>
            <w:r w:rsidRPr="004F7E78">
              <w:rPr>
                <w:rFonts w:ascii="Trebuchet MS" w:eastAsia="Calibri" w:hAnsi="Trebuchet MS" w:cs="Times New Roman"/>
                <w:color w:val="000000"/>
                <w:lang w:val="en-US"/>
              </w:rPr>
              <w:t xml:space="preserve">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inițiativelor de dezvoltare socio-economică a comunităților rome – activitități ce reprezintă </w:t>
            </w:r>
            <w:r w:rsidRPr="004F7E78">
              <w:rPr>
                <w:rFonts w:ascii="Trebuchet MS" w:eastAsia="Calibri" w:hAnsi="Trebuchet MS" w:cs="Times New Roman"/>
                <w:b/>
                <w:bCs/>
                <w:color w:val="9966CC"/>
              </w:rPr>
              <w:t>interesele unei minorități locale.</w:t>
            </w:r>
          </w:p>
        </w:tc>
      </w:tr>
      <w:tr w:rsidR="00F17EA1" w:rsidRPr="004F7E78" w:rsidTr="004F7E78">
        <w:trPr>
          <w:trHeight w:val="249"/>
          <w:jc w:val="center"/>
        </w:trPr>
        <w:tc>
          <w:tcPr>
            <w:tcW w:w="880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DBDB" w:themeFill="accent2" w:themeFillTint="33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 </w:t>
            </w:r>
            <w:r w:rsidRPr="004F7E78">
              <w:rPr>
                <w:rFonts w:ascii="Trebuchet MS" w:eastAsia="Calibri" w:hAnsi="Trebuchet MS" w:cs="Times New Roman"/>
                <w:color w:val="000000"/>
                <w:shd w:val="clear" w:color="auto" w:fill="F2DBDB"/>
              </w:rPr>
              <w:t>PONDEREA PARTENERILO</w:t>
            </w:r>
            <w:r w:rsidRPr="004F7E78">
              <w:rPr>
                <w:rFonts w:ascii="Trebuchet MS" w:eastAsia="Calibri" w:hAnsi="Trebuchet MS" w:cs="Times New Roman"/>
                <w:color w:val="000000"/>
                <w:shd w:val="clear" w:color="auto" w:fill="F2DBDB"/>
              </w:rPr>
              <w:t xml:space="preserve">R – SOCIETATE CIVILĂ DIN TOTAL PARTENERIAT </w:t>
            </w: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  <w:shd w:val="clear" w:color="auto" w:fill="F2DBDB"/>
              </w:rPr>
              <w:t>5%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880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 w:themeFill="accent3" w:themeFillTint="66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 xml:space="preserve"> PARTENERI PERSOANE FIZICE RELEVANTE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>Nr. crt.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>Nume și prenume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>Domiciliu</w:t>
            </w:r>
            <w:r w:rsidRPr="004F7E78">
              <w:rPr>
                <w:rStyle w:val="FootnoteReference"/>
                <w:rFonts w:ascii="Trebuchet MS" w:hAnsi="Trebuchet MS"/>
                <w:b/>
                <w:bCs/>
              </w:rPr>
              <w:t>1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>Domeniu de activitate relevant în raport cu SDL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SANDA LAURENTIU-CLAUDIU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>Comuna Urdari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Manager de proiect implementare proiecte cu 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>finanțare nerambursabilă</w:t>
            </w:r>
          </w:p>
        </w:tc>
      </w:tr>
      <w:tr w:rsidR="00F17EA1" w:rsidRPr="004F7E78" w:rsidTr="004F7E78">
        <w:trPr>
          <w:trHeight w:val="332"/>
          <w:jc w:val="center"/>
        </w:trPr>
        <w:tc>
          <w:tcPr>
            <w:tcW w:w="880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DBDB" w:themeFill="accent2" w:themeFillTint="33"/>
            <w:tcMar>
              <w:left w:w="65" w:type="dxa"/>
            </w:tcMar>
          </w:tcPr>
          <w:p w:rsidR="00F17EA1" w:rsidRPr="004F7E78" w:rsidRDefault="001C71B0" w:rsidP="004F7E78">
            <w:pPr>
              <w:spacing w:after="0"/>
              <w:jc w:val="both"/>
              <w:rPr>
                <w:rFonts w:ascii="Trebuchet MS" w:hAnsi="Trebuchet MS"/>
              </w:rPr>
            </w:pP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PONDEREA PARTENERILOR – PERSOANE FIZICE RELEVANTE DIN TOTAL PARTENERIAT </w:t>
            </w:r>
            <w:r w:rsidRPr="004F7E78">
              <w:rPr>
                <w:rFonts w:ascii="Trebuchet MS" w:eastAsia="Calibri" w:hAnsi="Trebuchet MS" w:cs="Times New Roman"/>
                <w:b/>
                <w:bCs/>
                <w:color w:val="000000"/>
              </w:rPr>
              <w:t>1,67%</w:t>
            </w:r>
            <w:r w:rsidRPr="004F7E78">
              <w:rPr>
                <w:rFonts w:ascii="Trebuchet MS" w:eastAsia="Calibri" w:hAnsi="Trebuchet MS" w:cs="Times New Roman"/>
                <w:color w:val="000000"/>
              </w:rPr>
              <w:t xml:space="preserve"> (max. 5%)</w:t>
            </w:r>
          </w:p>
        </w:tc>
      </w:tr>
    </w:tbl>
    <w:p w:rsidR="00F17EA1" w:rsidRPr="004F7E78" w:rsidRDefault="00F17EA1" w:rsidP="004F7E78">
      <w:pPr>
        <w:spacing w:after="0"/>
        <w:contextualSpacing/>
        <w:jc w:val="both"/>
        <w:outlineLvl w:val="0"/>
        <w:rPr>
          <w:rFonts w:ascii="Trebuchet MS" w:eastAsia="Calibri" w:hAnsi="Trebuchet MS" w:cs="Times New Roman"/>
          <w:i/>
          <w:color w:val="000000"/>
        </w:rPr>
      </w:pPr>
    </w:p>
    <w:p w:rsidR="00F17EA1" w:rsidRPr="004F7E78" w:rsidRDefault="00F17EA1" w:rsidP="004F7E78">
      <w:pPr>
        <w:spacing w:after="0"/>
        <w:rPr>
          <w:rFonts w:ascii="Trebuchet MS" w:hAnsi="Trebuchet MS"/>
        </w:rPr>
      </w:pPr>
      <w:bookmarkStart w:id="2" w:name="_GoBack"/>
      <w:bookmarkEnd w:id="2"/>
    </w:p>
    <w:p w:rsidR="00F17EA1" w:rsidRPr="004F7E78" w:rsidRDefault="00F17EA1" w:rsidP="004F7E78">
      <w:pPr>
        <w:spacing w:after="0"/>
        <w:jc w:val="right"/>
        <w:rPr>
          <w:rFonts w:ascii="Trebuchet MS" w:hAnsi="Trebuchet MS"/>
        </w:rPr>
      </w:pPr>
    </w:p>
    <w:p w:rsidR="00F17EA1" w:rsidRPr="004F7E78" w:rsidRDefault="00F17EA1" w:rsidP="004F7E78">
      <w:pPr>
        <w:spacing w:after="0"/>
        <w:jc w:val="right"/>
        <w:rPr>
          <w:rFonts w:ascii="Trebuchet MS" w:hAnsi="Trebuchet MS"/>
        </w:rPr>
      </w:pPr>
    </w:p>
    <w:p w:rsidR="00F17EA1" w:rsidRPr="004F7E78" w:rsidRDefault="00F17EA1" w:rsidP="004F7E78">
      <w:pPr>
        <w:spacing w:after="0"/>
        <w:contextualSpacing/>
        <w:jc w:val="both"/>
        <w:outlineLvl w:val="0"/>
        <w:rPr>
          <w:rFonts w:ascii="Trebuchet MS" w:hAnsi="Trebuchet MS"/>
        </w:rPr>
      </w:pPr>
    </w:p>
    <w:sectPr w:rsidR="00F17EA1" w:rsidRPr="004F7E78" w:rsidSect="004F7E78">
      <w:pgSz w:w="11906" w:h="16838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1B0" w:rsidRDefault="001C71B0" w:rsidP="00F17EA1">
      <w:pPr>
        <w:spacing w:after="0" w:line="240" w:lineRule="auto"/>
      </w:pPr>
      <w:r>
        <w:separator/>
      </w:r>
    </w:p>
  </w:endnote>
  <w:endnote w:type="continuationSeparator" w:id="0">
    <w:p w:rsidR="001C71B0" w:rsidRDefault="001C71B0" w:rsidP="00F17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1B0" w:rsidRDefault="001C71B0">
      <w:r>
        <w:separator/>
      </w:r>
    </w:p>
  </w:footnote>
  <w:footnote w:type="continuationSeparator" w:id="0">
    <w:p w:rsidR="001C71B0" w:rsidRDefault="001C71B0">
      <w:r>
        <w:continuationSeparator/>
      </w:r>
    </w:p>
  </w:footnote>
  <w:footnote w:id="1">
    <w:p w:rsidR="00F17EA1" w:rsidRDefault="001C71B0">
      <w:pPr>
        <w:pStyle w:val="Footnote"/>
      </w:pPr>
      <w:r>
        <w:rPr>
          <w:rStyle w:val="FootnoteReference"/>
          <w:rFonts w:ascii="Trebuchet MS" w:hAnsi="Trebuchet MS"/>
          <w:sz w:val="18"/>
          <w:szCs w:val="18"/>
        </w:rPr>
        <w:footnoteRef/>
      </w:r>
      <w:r>
        <w:rPr>
          <w:rStyle w:val="FootnoteReference"/>
          <w:rFonts w:ascii="Trebuchet MS" w:hAnsi="Trebuchet MS"/>
          <w:sz w:val="18"/>
          <w:szCs w:val="18"/>
        </w:rPr>
        <w:tab/>
      </w:r>
      <w:r>
        <w:rPr>
          <w:rFonts w:ascii="Trebuchet MS" w:hAnsi="Trebuchet MS"/>
          <w:sz w:val="18"/>
          <w:szCs w:val="18"/>
        </w:rPr>
        <w:t xml:space="preserve"> Se va completa cu denumirea localității din teritoriul acoperit</w:t>
      </w:r>
      <w:r>
        <w:rPr>
          <w:rFonts w:ascii="Trebuchet MS" w:hAnsi="Trebuchet MS"/>
          <w:sz w:val="18"/>
          <w:szCs w:val="18"/>
        </w:rPr>
        <w:t xml:space="preserve"> de parteneriat în care este înregistrat sediul/punctul de lucru/etc. Pentru partenerii care nu au sediu/punct de lucru/etc. în teritoriul acoperit de parteneriat se menționează localitatea și județul din afara teritoriului în care sunt înregistrați.</w:t>
      </w:r>
    </w:p>
  </w:footnote>
  <w:footnote w:id="2">
    <w:p w:rsidR="00F17EA1" w:rsidRDefault="001C71B0">
      <w:pPr>
        <w:pStyle w:val="Footnote"/>
      </w:pPr>
      <w:r>
        <w:rPr>
          <w:rStyle w:val="FootnoteReference"/>
          <w:rFonts w:ascii="Trebuchet MS" w:hAnsi="Trebuchet MS"/>
          <w:sz w:val="18"/>
          <w:szCs w:val="18"/>
        </w:rPr>
        <w:footnoteRef/>
      </w:r>
      <w:r>
        <w:rPr>
          <w:rStyle w:val="FootnoteReference"/>
          <w:rFonts w:ascii="Trebuchet MS" w:hAnsi="Trebuchet MS"/>
          <w:sz w:val="18"/>
          <w:szCs w:val="18"/>
        </w:rPr>
        <w:tab/>
      </w:r>
      <w:r>
        <w:rPr>
          <w:rFonts w:ascii="Trebuchet MS" w:hAnsi="Trebuchet MS"/>
          <w:sz w:val="18"/>
          <w:szCs w:val="18"/>
        </w:rPr>
        <w:t xml:space="preserve"> </w:t>
      </w:r>
      <w:r>
        <w:rPr>
          <w:rFonts w:ascii="Trebuchet MS" w:hAnsi="Trebuchet MS"/>
          <w:sz w:val="18"/>
          <w:szCs w:val="18"/>
        </w:rPr>
        <w:t>Se</w:t>
      </w:r>
      <w:r>
        <w:rPr>
          <w:rFonts w:ascii="Trebuchet MS" w:hAnsi="Trebuchet MS"/>
          <w:sz w:val="18"/>
          <w:szCs w:val="18"/>
        </w:rPr>
        <w:t xml:space="preserve"> </w:t>
      </w:r>
      <w:r>
        <w:rPr>
          <w:rFonts w:ascii="Trebuchet MS" w:hAnsi="Trebuchet MS"/>
          <w:sz w:val="18"/>
          <w:szCs w:val="18"/>
        </w:rPr>
        <w:t>va evidenția obiectul de activitate care reprezintă interesele unei minorități locale/interesele tinerilor/femeilor/ domeniul protecției mediului.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7EA1"/>
    <w:rsid w:val="001C71B0"/>
    <w:rsid w:val="004F7E78"/>
    <w:rsid w:val="00553B00"/>
    <w:rsid w:val="00F17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o-RO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94C"/>
    <w:pPr>
      <w:suppressAutoHyphens/>
      <w:spacing w:after="200"/>
    </w:pPr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semiHidden/>
    <w:qFormat/>
    <w:rsid w:val="00DA76F1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qFormat/>
    <w:rsid w:val="00DA76F1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B19D0"/>
    <w:rPr>
      <w:rFonts w:ascii="Segoe UI" w:hAnsi="Segoe UI" w:cs="Segoe UI"/>
      <w:sz w:val="18"/>
      <w:szCs w:val="18"/>
    </w:rPr>
  </w:style>
  <w:style w:type="character" w:customStyle="1" w:styleId="FootnoteCharacters">
    <w:name w:val="Footnote Characters"/>
    <w:qFormat/>
    <w:rsid w:val="00F17EA1"/>
  </w:style>
  <w:style w:type="character" w:customStyle="1" w:styleId="FootnoteAnchor">
    <w:name w:val="Footnote Anchor"/>
    <w:rsid w:val="00F17EA1"/>
    <w:rPr>
      <w:vertAlign w:val="superscript"/>
    </w:rPr>
  </w:style>
  <w:style w:type="character" w:customStyle="1" w:styleId="EndnoteAnchor">
    <w:name w:val="Endnote Anchor"/>
    <w:rsid w:val="00F17EA1"/>
    <w:rPr>
      <w:vertAlign w:val="superscript"/>
    </w:rPr>
  </w:style>
  <w:style w:type="character" w:customStyle="1" w:styleId="EndnoteCharacters">
    <w:name w:val="Endnote Characters"/>
    <w:qFormat/>
    <w:rsid w:val="00F17EA1"/>
  </w:style>
  <w:style w:type="paragraph" w:customStyle="1" w:styleId="Heading">
    <w:name w:val="Heading"/>
    <w:basedOn w:val="Normal"/>
    <w:next w:val="TextBody"/>
    <w:qFormat/>
    <w:rsid w:val="00F17EA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rsid w:val="00F17EA1"/>
    <w:pPr>
      <w:spacing w:after="140" w:line="288" w:lineRule="auto"/>
    </w:pPr>
  </w:style>
  <w:style w:type="paragraph" w:styleId="List">
    <w:name w:val="List"/>
    <w:basedOn w:val="TextBody"/>
    <w:rsid w:val="00F17EA1"/>
    <w:rPr>
      <w:rFonts w:cs="Mangal"/>
    </w:rPr>
  </w:style>
  <w:style w:type="paragraph" w:styleId="Caption">
    <w:name w:val="caption"/>
    <w:basedOn w:val="Normal"/>
    <w:qFormat/>
    <w:rsid w:val="00F17EA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rsid w:val="00F17EA1"/>
    <w:pPr>
      <w:suppressLineNumbers/>
    </w:pPr>
    <w:rPr>
      <w:rFonts w:cs="Mangal"/>
    </w:rPr>
  </w:style>
  <w:style w:type="paragraph" w:styleId="FootnoteText">
    <w:name w:val="footnote text"/>
    <w:basedOn w:val="Normal"/>
    <w:link w:val="FootnoteTextChar"/>
    <w:semiHidden/>
    <w:unhideWhenUsed/>
    <w:qFormat/>
    <w:rsid w:val="00DA76F1"/>
    <w:pPr>
      <w:spacing w:after="0" w:line="240" w:lineRule="auto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B19D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ootnote">
    <w:name w:val="Footnote"/>
    <w:basedOn w:val="Normal"/>
    <w:rsid w:val="00F17EA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02D4D-2A62-4C53-80E1-3CE77DABF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18936</TotalTime>
  <Pages>5</Pages>
  <Words>1212</Words>
  <Characters>6913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Ildico Abrudean</dc:creator>
  <cp:lastModifiedBy>Roxana</cp:lastModifiedBy>
  <cp:revision>82</cp:revision>
  <cp:lastPrinted>2016-01-18T07:46:00Z</cp:lastPrinted>
  <dcterms:created xsi:type="dcterms:W3CDTF">2015-11-27T14:44:00Z</dcterms:created>
  <dcterms:modified xsi:type="dcterms:W3CDTF">2016-04-26T10:10:00Z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